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E61" w:rsidRPr="00550BBC" w:rsidRDefault="00D64E61" w:rsidP="00550BBC">
      <w:pPr>
        <w:bidi/>
        <w:ind w:left="-207"/>
        <w:jc w:val="center"/>
        <w:rPr>
          <w:rFonts w:cs="Khalid Art bold"/>
          <w:b/>
          <w:bCs/>
          <w:color w:val="000000"/>
          <w:sz w:val="36"/>
          <w:szCs w:val="36"/>
          <w:u w:val="single"/>
          <w:rtl/>
          <w:lang w:bidi="ar-MA"/>
        </w:rPr>
      </w:pPr>
      <w:r w:rsidRPr="00550BBC">
        <w:rPr>
          <w:rFonts w:cs="Khalid Art bold" w:hint="cs"/>
          <w:b/>
          <w:bCs/>
          <w:color w:val="000000"/>
          <w:sz w:val="36"/>
          <w:szCs w:val="36"/>
          <w:u w:val="single"/>
          <w:rtl/>
          <w:lang w:bidi="ar-MA"/>
        </w:rPr>
        <w:t xml:space="preserve">المرفق رقم </w:t>
      </w:r>
      <w:r w:rsidR="00550BBC">
        <w:rPr>
          <w:rFonts w:cs="Khalid Art bold"/>
          <w:b/>
          <w:bCs/>
          <w:color w:val="000000"/>
          <w:sz w:val="36"/>
          <w:szCs w:val="36"/>
          <w:u w:val="single"/>
          <w:lang w:bidi="ar-MA"/>
        </w:rPr>
        <w:t>1</w:t>
      </w:r>
    </w:p>
    <w:p w:rsidR="00D64E61" w:rsidRPr="00550BBC" w:rsidRDefault="00D64E61" w:rsidP="00550BBC">
      <w:pPr>
        <w:bidi/>
        <w:ind w:left="-207"/>
        <w:jc w:val="center"/>
        <w:rPr>
          <w:rFonts w:cs="Khalid Art bold"/>
          <w:b/>
          <w:bCs/>
          <w:color w:val="000000"/>
          <w:sz w:val="40"/>
          <w:szCs w:val="40"/>
          <w:u w:val="single"/>
          <w:lang w:bidi="ar-MA"/>
        </w:rPr>
      </w:pPr>
      <w:r w:rsidRPr="00550BBC">
        <w:rPr>
          <w:rFonts w:cs="Khalid Art bold" w:hint="cs"/>
          <w:b/>
          <w:bCs/>
          <w:color w:val="000000"/>
          <w:sz w:val="40"/>
          <w:szCs w:val="40"/>
          <w:u w:val="single"/>
          <w:rtl/>
          <w:lang w:bidi="ar-MA"/>
        </w:rPr>
        <w:t>اختصاصات المصالح</w:t>
      </w:r>
      <w:r w:rsidRPr="00550BBC">
        <w:rPr>
          <w:rFonts w:cs="Khalid Art bold"/>
          <w:b/>
          <w:bCs/>
          <w:color w:val="000000"/>
          <w:sz w:val="40"/>
          <w:szCs w:val="40"/>
          <w:u w:val="single"/>
          <w:rtl/>
          <w:lang w:bidi="ar-MA"/>
        </w:rPr>
        <w:t xml:space="preserve"> المفتوحة للتباري</w:t>
      </w:r>
    </w:p>
    <w:p w:rsidR="00550BBC" w:rsidRPr="00550BBC" w:rsidRDefault="00550BBC" w:rsidP="00550BBC">
      <w:pPr>
        <w:bidi/>
        <w:ind w:left="-207"/>
        <w:jc w:val="center"/>
        <w:rPr>
          <w:rFonts w:cs="Khalid Art bold"/>
          <w:b/>
          <w:bCs/>
          <w:color w:val="000000"/>
          <w:sz w:val="36"/>
          <w:szCs w:val="36"/>
          <w:u w:val="single"/>
          <w:rtl/>
          <w:lang w:bidi="ar-MA"/>
        </w:rPr>
      </w:pPr>
    </w:p>
    <w:p w:rsidR="00550BBC" w:rsidRPr="00550BBC" w:rsidRDefault="00550BBC" w:rsidP="00550BBC">
      <w:pPr>
        <w:pStyle w:val="Paragraphedeliste"/>
        <w:numPr>
          <w:ilvl w:val="0"/>
          <w:numId w:val="3"/>
        </w:numPr>
        <w:bidi/>
        <w:rPr>
          <w:rFonts w:cs="Khalid Art bold" w:hint="cs"/>
          <w:b/>
          <w:bCs/>
          <w:color w:val="000000"/>
          <w:sz w:val="36"/>
          <w:szCs w:val="36"/>
          <w:u w:val="single"/>
          <w:rtl/>
          <w:lang w:bidi="ar-MA"/>
        </w:rPr>
      </w:pPr>
      <w:r w:rsidRPr="00550BBC">
        <w:rPr>
          <w:rFonts w:cs="Khalid Art bold" w:hint="cs"/>
          <w:b/>
          <w:bCs/>
          <w:color w:val="000000"/>
          <w:sz w:val="36"/>
          <w:szCs w:val="36"/>
          <w:u w:val="single"/>
          <w:rtl/>
          <w:lang w:bidi="ar-MA"/>
        </w:rPr>
        <w:t>مهام مصلحة تدبير المسار المهني والارتقاء بالموارد البشرية</w:t>
      </w:r>
    </w:p>
    <w:p w:rsidR="00550BBC" w:rsidRPr="00DD610A" w:rsidRDefault="00550BBC" w:rsidP="00550BBC">
      <w:pPr>
        <w:bidi/>
        <w:spacing w:line="360" w:lineRule="auto"/>
        <w:ind w:left="-207"/>
        <w:jc w:val="center"/>
        <w:rPr>
          <w:rFonts w:cs="Khalid Art bold"/>
          <w:b/>
          <w:bCs/>
          <w:color w:val="000000"/>
          <w:sz w:val="36"/>
          <w:szCs w:val="36"/>
          <w:u w:val="single"/>
          <w:rtl/>
          <w:lang w:bidi="ar-MA"/>
        </w:rPr>
      </w:pPr>
    </w:p>
    <w:p w:rsidR="00550BBC" w:rsidRPr="00DD610A" w:rsidRDefault="00550BBC" w:rsidP="00550BBC">
      <w:pPr>
        <w:bidi/>
        <w:spacing w:after="240"/>
        <w:ind w:left="141" w:right="-567" w:firstLine="284"/>
        <w:jc w:val="both"/>
        <w:rPr>
          <w:rFonts w:cs="Khalid Art bold"/>
          <w:color w:val="000000"/>
          <w:sz w:val="36"/>
          <w:szCs w:val="36"/>
          <w:rtl/>
          <w:lang w:bidi="ar-MA"/>
        </w:rPr>
      </w:pPr>
      <w:r w:rsidRPr="00DD610A">
        <w:rPr>
          <w:rFonts w:cs="Khalid Art bold" w:hint="cs"/>
          <w:color w:val="000000"/>
          <w:sz w:val="36"/>
          <w:szCs w:val="36"/>
          <w:rtl/>
          <w:lang w:bidi="ar-MA"/>
        </w:rPr>
        <w:t>تتولى مصلحة تدبير المسار المهني والارتقاء بالموارد البشرية القيام بالمهام التالية:</w:t>
      </w:r>
    </w:p>
    <w:p w:rsidR="00550BBC" w:rsidRPr="00550BBC"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550BBC">
        <w:rPr>
          <w:rFonts w:cs="Khalid Art bold" w:hint="cs"/>
          <w:color w:val="000000"/>
          <w:sz w:val="36"/>
          <w:szCs w:val="36"/>
          <w:rtl/>
          <w:lang w:bidi="ar-MA"/>
        </w:rPr>
        <w:t>إعداد برنامج العمل السنوي وحصيلة الإنجازات الخاصة بالمصلحة؛</w:t>
      </w:r>
    </w:p>
    <w:p w:rsidR="00550BBC" w:rsidRPr="00550BBC"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550BBC">
        <w:rPr>
          <w:rFonts w:cs="Khalid Art bold" w:hint="cs"/>
          <w:color w:val="000000"/>
          <w:sz w:val="36"/>
          <w:szCs w:val="36"/>
          <w:rtl/>
          <w:lang w:bidi="ar-MA"/>
        </w:rPr>
        <w:t>تتبع الحياة الإدارية والمسار المهني للموظفين التابعين للنفوذ الترابي للأكاديمية؛</w:t>
      </w:r>
    </w:p>
    <w:p w:rsidR="00550BBC" w:rsidRPr="00550BBC"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550BBC">
        <w:rPr>
          <w:rFonts w:cs="Khalid Art bold" w:hint="cs"/>
          <w:color w:val="000000"/>
          <w:sz w:val="36"/>
          <w:szCs w:val="36"/>
          <w:rtl/>
          <w:lang w:bidi="ar-MA"/>
        </w:rPr>
        <w:t>وضع مخططات العمل السنوية وإعداد سياسة للتكوين المستمر على المستوى الجهوي لفائدة الموظفين التربويين والإداريين والتقنيين والسهر على تنفيذها؛</w:t>
      </w:r>
    </w:p>
    <w:p w:rsidR="00550BBC" w:rsidRPr="00550BBC" w:rsidRDefault="00550BBC" w:rsidP="00550BBC">
      <w:pPr>
        <w:pStyle w:val="Paragraphedeliste"/>
        <w:numPr>
          <w:ilvl w:val="0"/>
          <w:numId w:val="4"/>
        </w:numPr>
        <w:bidi/>
        <w:ind w:left="708" w:right="-567" w:hanging="283"/>
        <w:jc w:val="both"/>
        <w:rPr>
          <w:rFonts w:cs="Khalid Art bold" w:hint="cs"/>
          <w:color w:val="000000"/>
          <w:sz w:val="36"/>
          <w:szCs w:val="36"/>
          <w:lang w:bidi="ar-MA"/>
        </w:rPr>
      </w:pPr>
      <w:r w:rsidRPr="00550BBC">
        <w:rPr>
          <w:rFonts w:cs="Khalid Art bold" w:hint="cs"/>
          <w:color w:val="000000"/>
          <w:sz w:val="36"/>
          <w:szCs w:val="36"/>
          <w:rtl/>
          <w:lang w:bidi="ar-MA"/>
        </w:rPr>
        <w:t>تنظيم عملية التوظيف بموجب عقود؛</w:t>
      </w:r>
    </w:p>
    <w:p w:rsidR="00550BBC"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550BBC">
        <w:rPr>
          <w:rFonts w:cs="Khalid Art bold" w:hint="cs"/>
          <w:color w:val="000000"/>
          <w:sz w:val="36"/>
          <w:szCs w:val="36"/>
          <w:rtl/>
          <w:lang w:bidi="ar-MA"/>
        </w:rPr>
        <w:t>حفظ وأرشفة جميع الملفات والوثائق المتعلقة باختصاصا</w:t>
      </w:r>
      <w:r w:rsidRPr="00550BBC">
        <w:rPr>
          <w:rFonts w:cs="Khalid Art bold" w:hint="eastAsia"/>
          <w:color w:val="000000"/>
          <w:sz w:val="36"/>
          <w:szCs w:val="36"/>
          <w:rtl/>
          <w:lang w:bidi="ar-MA"/>
        </w:rPr>
        <w:t>ت</w:t>
      </w:r>
      <w:r w:rsidRPr="00550BBC">
        <w:rPr>
          <w:rFonts w:cs="Khalid Art bold" w:hint="cs"/>
          <w:color w:val="000000"/>
          <w:sz w:val="36"/>
          <w:szCs w:val="36"/>
          <w:rtl/>
          <w:lang w:bidi="ar-MA"/>
        </w:rPr>
        <w:t xml:space="preserve"> المصلحة مع العمل على </w:t>
      </w:r>
      <w:proofErr w:type="spellStart"/>
      <w:r w:rsidRPr="00550BBC">
        <w:rPr>
          <w:rFonts w:cs="Khalid Art bold" w:hint="cs"/>
          <w:color w:val="000000"/>
          <w:sz w:val="36"/>
          <w:szCs w:val="36"/>
          <w:rtl/>
          <w:lang w:bidi="ar-MA"/>
        </w:rPr>
        <w:t>رقمنتها</w:t>
      </w:r>
      <w:proofErr w:type="spellEnd"/>
      <w:r w:rsidRPr="00550BBC">
        <w:rPr>
          <w:rFonts w:cs="Khalid Art bold" w:hint="cs"/>
          <w:color w:val="000000"/>
          <w:sz w:val="36"/>
          <w:szCs w:val="36"/>
          <w:rtl/>
          <w:lang w:bidi="ar-MA"/>
        </w:rPr>
        <w:t>.</w:t>
      </w:r>
    </w:p>
    <w:p w:rsidR="008161A5" w:rsidRDefault="008161A5" w:rsidP="008161A5">
      <w:pPr>
        <w:bidi/>
        <w:ind w:right="-567"/>
        <w:jc w:val="both"/>
        <w:rPr>
          <w:rFonts w:cs="Khalid Art bold"/>
          <w:color w:val="000000"/>
          <w:sz w:val="36"/>
          <w:szCs w:val="36"/>
          <w:lang w:bidi="ar-MA"/>
        </w:rPr>
      </w:pPr>
    </w:p>
    <w:p w:rsidR="008161A5" w:rsidRDefault="008161A5" w:rsidP="008161A5">
      <w:pPr>
        <w:bidi/>
        <w:ind w:right="-567"/>
        <w:jc w:val="both"/>
        <w:rPr>
          <w:rFonts w:cs="Khalid Art bold"/>
          <w:color w:val="000000"/>
          <w:sz w:val="36"/>
          <w:szCs w:val="36"/>
          <w:lang w:bidi="ar-MA"/>
        </w:rPr>
      </w:pPr>
    </w:p>
    <w:p w:rsidR="008161A5" w:rsidRDefault="008161A5" w:rsidP="008161A5">
      <w:pPr>
        <w:bidi/>
        <w:ind w:right="-567"/>
        <w:jc w:val="both"/>
        <w:rPr>
          <w:rFonts w:cs="Khalid Art bold"/>
          <w:color w:val="000000"/>
          <w:sz w:val="36"/>
          <w:szCs w:val="36"/>
          <w:lang w:bidi="ar-MA"/>
        </w:rPr>
      </w:pPr>
    </w:p>
    <w:p w:rsidR="008161A5" w:rsidRDefault="008161A5" w:rsidP="008161A5">
      <w:pPr>
        <w:bidi/>
        <w:ind w:right="-567"/>
        <w:jc w:val="both"/>
        <w:rPr>
          <w:rFonts w:cs="Khalid Art bold"/>
          <w:color w:val="000000"/>
          <w:sz w:val="36"/>
          <w:szCs w:val="36"/>
          <w:lang w:bidi="ar-MA"/>
        </w:rPr>
      </w:pPr>
    </w:p>
    <w:p w:rsidR="008161A5" w:rsidRDefault="008161A5" w:rsidP="008161A5">
      <w:pPr>
        <w:bidi/>
        <w:ind w:right="-567"/>
        <w:jc w:val="both"/>
        <w:rPr>
          <w:rFonts w:cs="Khalid Art bold"/>
          <w:color w:val="000000"/>
          <w:sz w:val="36"/>
          <w:szCs w:val="36"/>
          <w:lang w:bidi="ar-MA"/>
        </w:rPr>
      </w:pPr>
    </w:p>
    <w:p w:rsidR="008161A5" w:rsidRDefault="008161A5" w:rsidP="008161A5">
      <w:pPr>
        <w:bidi/>
        <w:ind w:right="-567"/>
        <w:jc w:val="both"/>
        <w:rPr>
          <w:rFonts w:cs="Khalid Art bold"/>
          <w:color w:val="000000"/>
          <w:sz w:val="36"/>
          <w:szCs w:val="36"/>
          <w:lang w:bidi="ar-MA"/>
        </w:rPr>
      </w:pPr>
    </w:p>
    <w:p w:rsidR="008161A5" w:rsidRDefault="008161A5" w:rsidP="008161A5">
      <w:pPr>
        <w:bidi/>
        <w:ind w:right="-567"/>
        <w:jc w:val="both"/>
        <w:rPr>
          <w:rFonts w:cs="Khalid Art bold"/>
          <w:color w:val="000000"/>
          <w:sz w:val="36"/>
          <w:szCs w:val="36"/>
          <w:lang w:bidi="ar-MA"/>
        </w:rPr>
      </w:pPr>
    </w:p>
    <w:p w:rsidR="008161A5" w:rsidRDefault="008161A5" w:rsidP="008161A5">
      <w:pPr>
        <w:bidi/>
        <w:ind w:right="-567"/>
        <w:jc w:val="both"/>
        <w:rPr>
          <w:rFonts w:cs="Khalid Art bold"/>
          <w:color w:val="000000"/>
          <w:sz w:val="36"/>
          <w:szCs w:val="36"/>
          <w:lang w:bidi="ar-MA"/>
        </w:rPr>
      </w:pPr>
    </w:p>
    <w:p w:rsidR="008161A5" w:rsidRPr="008161A5" w:rsidRDefault="008161A5" w:rsidP="008161A5">
      <w:pPr>
        <w:bidi/>
        <w:ind w:right="-567"/>
        <w:jc w:val="both"/>
        <w:rPr>
          <w:rFonts w:cs="Khalid Art bold"/>
          <w:color w:val="000000"/>
          <w:sz w:val="36"/>
          <w:szCs w:val="36"/>
          <w:lang w:bidi="ar-MA"/>
        </w:rPr>
      </w:pPr>
      <w:bookmarkStart w:id="0" w:name="_GoBack"/>
      <w:bookmarkEnd w:id="0"/>
    </w:p>
    <w:p w:rsidR="00550BBC" w:rsidRPr="00550BBC" w:rsidRDefault="00550BBC" w:rsidP="00550BBC">
      <w:pPr>
        <w:pStyle w:val="Paragraphedeliste"/>
        <w:bidi/>
        <w:ind w:left="708" w:right="-567"/>
        <w:jc w:val="both"/>
        <w:rPr>
          <w:rFonts w:cs="Khalid Art bold"/>
          <w:color w:val="000000"/>
          <w:sz w:val="36"/>
          <w:szCs w:val="36"/>
          <w:rtl/>
          <w:lang w:bidi="ar-MA"/>
        </w:rPr>
      </w:pPr>
    </w:p>
    <w:p w:rsidR="00550BBC" w:rsidRDefault="00550BBC" w:rsidP="00550BBC">
      <w:pPr>
        <w:pStyle w:val="Paragraphedeliste"/>
        <w:numPr>
          <w:ilvl w:val="0"/>
          <w:numId w:val="3"/>
        </w:numPr>
        <w:bidi/>
        <w:rPr>
          <w:rFonts w:cs="Khalid Art bold"/>
          <w:b/>
          <w:bCs/>
          <w:color w:val="000000"/>
          <w:sz w:val="36"/>
          <w:szCs w:val="36"/>
          <w:u w:val="single"/>
          <w:lang w:bidi="ar-MA"/>
        </w:rPr>
      </w:pPr>
      <w:r w:rsidRPr="00DD610A">
        <w:rPr>
          <w:rFonts w:cs="Khalid Art bold" w:hint="cs"/>
          <w:b/>
          <w:bCs/>
          <w:color w:val="000000"/>
          <w:sz w:val="36"/>
          <w:szCs w:val="36"/>
          <w:u w:val="single"/>
          <w:rtl/>
          <w:lang w:bidi="ar-MA"/>
        </w:rPr>
        <w:lastRenderedPageBreak/>
        <w:t>مهام مصلحة البناءات والتجهيزات والتهيئة والممتلكات</w:t>
      </w:r>
    </w:p>
    <w:p w:rsidR="00550BBC" w:rsidRPr="00414F79" w:rsidRDefault="00550BBC" w:rsidP="00550BBC">
      <w:pPr>
        <w:bidi/>
        <w:ind w:left="-207"/>
        <w:jc w:val="center"/>
        <w:rPr>
          <w:rFonts w:cs="Khalid Art bold" w:hint="cs"/>
          <w:b/>
          <w:bCs/>
          <w:color w:val="000000"/>
          <w:sz w:val="18"/>
          <w:u w:val="single"/>
          <w:rtl/>
          <w:lang w:bidi="ar-MA"/>
        </w:rPr>
      </w:pPr>
    </w:p>
    <w:p w:rsidR="00550BBC" w:rsidRPr="00DD610A" w:rsidRDefault="00550BBC" w:rsidP="00550BBC">
      <w:pPr>
        <w:bidi/>
        <w:spacing w:after="240"/>
        <w:ind w:left="-426" w:right="-567"/>
        <w:jc w:val="both"/>
        <w:rPr>
          <w:rFonts w:cs="Khalid Art bold"/>
          <w:color w:val="000000"/>
          <w:sz w:val="36"/>
          <w:szCs w:val="36"/>
          <w:lang w:bidi="ar-MA"/>
        </w:rPr>
      </w:pPr>
      <w:r w:rsidRPr="00DD610A">
        <w:rPr>
          <w:rFonts w:cs="Khalid Art bold" w:hint="cs"/>
          <w:color w:val="000000"/>
          <w:sz w:val="36"/>
          <w:szCs w:val="36"/>
          <w:rtl/>
          <w:lang w:bidi="ar-MA"/>
        </w:rPr>
        <w:t>تتولى مصلحة البناءات والتجهيزات والتهيئة والممتلكات القيام بالمهام التالية:</w:t>
      </w:r>
    </w:p>
    <w:p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إعداد برنامج العمل السنوي وحصيلة الإنجازات الخاصة بالمصلحة؛</w:t>
      </w:r>
    </w:p>
    <w:p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المساهمة في إعداد ملفات طلبات العروض الخاصة بإنجاز مشاريع البناء والتهيئة والتوسيع والإصلاحات الكبرى والتجهيز بالمؤسسات التعليمية والمرافق الإدارية بتنسيق مع مصلحة الميزانية والمحاسبة ومصلحة المشتريات والصفقات؛</w:t>
      </w:r>
    </w:p>
    <w:p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تتبع إنجاز مشاريع البناء والتهيئة والتوسيع والإصلاحات الكبرى والتجهيز بالمؤسسات التعليمة والمرافق الإدارية التابعة للنفوذ الترابي للأكاديمية؛</w:t>
      </w:r>
    </w:p>
    <w:p w:rsidR="00550BBC" w:rsidRPr="00DD610A" w:rsidRDefault="00550BBC" w:rsidP="00550BBC">
      <w:pPr>
        <w:pStyle w:val="Paragraphedeliste"/>
        <w:numPr>
          <w:ilvl w:val="0"/>
          <w:numId w:val="4"/>
        </w:numPr>
        <w:bidi/>
        <w:ind w:left="708" w:right="-567" w:hanging="283"/>
        <w:jc w:val="both"/>
        <w:rPr>
          <w:rFonts w:cs="Khalid Art bold" w:hint="cs"/>
          <w:color w:val="000000"/>
          <w:sz w:val="36"/>
          <w:szCs w:val="36"/>
          <w:lang w:bidi="ar-MA"/>
        </w:rPr>
      </w:pPr>
      <w:r w:rsidRPr="008161A5">
        <w:rPr>
          <w:rFonts w:cs="Khalid Art bold" w:hint="cs"/>
          <w:color w:val="000000"/>
          <w:sz w:val="36"/>
          <w:szCs w:val="36"/>
          <w:rtl/>
          <w:lang w:bidi="ar-MA"/>
        </w:rPr>
        <w:t>السهر على مراقبة حالات المؤسسات التعليمية المتواجدة بالجهة وجودة صيانتها ومدى توفرها على وسائل</w:t>
      </w:r>
      <w:r w:rsidRPr="00DD610A">
        <w:rPr>
          <w:rFonts w:cs="Khalid Art bold" w:hint="cs"/>
          <w:color w:val="000000"/>
          <w:sz w:val="36"/>
          <w:szCs w:val="36"/>
          <w:rtl/>
          <w:lang w:bidi="ar-MA"/>
        </w:rPr>
        <w:t xml:space="preserve"> العمل الضرورية؛</w:t>
      </w:r>
    </w:p>
    <w:p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 xml:space="preserve">مراقبة ملفات الصفقات المقترحة للمصادقة؛ </w:t>
      </w:r>
    </w:p>
    <w:p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التنسيق بين مختلف المتدخلين في مجالات البناءات المدرسية وإعداد ملفات الأداء ومراقبتها؛</w:t>
      </w:r>
    </w:p>
    <w:p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المساهمة في أشغال لجان اقتناء الأراضي وتتبع المساطر المعمول بها في هذا الشأن؛</w:t>
      </w:r>
    </w:p>
    <w:p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تدبير التجهيزات المدرسية على مستوى الاستقبال والتخزين والتوزيع والجرد؛</w:t>
      </w:r>
    </w:p>
    <w:p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تتبع ومراقبة المشاريع في طور الإنجاز بالمديريات الإقليمية؛</w:t>
      </w:r>
    </w:p>
    <w:p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جمع وتتبع المعطيات الخاصة بالممتلكات والمنقولات والتنسيق مع مصلحة الميزانية والمحاسبة في إطار المحاسبة العمومية؛</w:t>
      </w:r>
    </w:p>
    <w:p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السهر على تدبير الممتلكات المنقولة وغير المنقولة الموضوعة تحت تصرف الأكاديمية والمحافظة عليها؛</w:t>
      </w:r>
    </w:p>
    <w:p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الإشراف على تدبير السكنيات الوظيفية والإدارية؛</w:t>
      </w:r>
    </w:p>
    <w:p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المساهمة في أشغال لجان اختيار البقع الأرضية لإحداث المؤسسات التعليمة؛</w:t>
      </w:r>
    </w:p>
    <w:p w:rsidR="00550BBC" w:rsidRPr="00DD610A" w:rsidRDefault="00550BBC" w:rsidP="00550BBC">
      <w:pPr>
        <w:pStyle w:val="Paragraphedeliste"/>
        <w:numPr>
          <w:ilvl w:val="0"/>
          <w:numId w:val="4"/>
        </w:numPr>
        <w:bidi/>
        <w:ind w:left="708" w:right="-567" w:hanging="283"/>
        <w:jc w:val="both"/>
        <w:rPr>
          <w:rFonts w:cs="Khalid Art bold" w:hint="cs"/>
          <w:color w:val="000000"/>
          <w:sz w:val="36"/>
          <w:szCs w:val="36"/>
          <w:lang w:bidi="ar-MA"/>
        </w:rPr>
      </w:pPr>
      <w:r w:rsidRPr="00DD610A">
        <w:rPr>
          <w:rFonts w:cs="Khalid Art bold" w:hint="cs"/>
          <w:color w:val="000000"/>
          <w:sz w:val="36"/>
          <w:szCs w:val="36"/>
          <w:rtl/>
          <w:lang w:bidi="ar-MA"/>
        </w:rPr>
        <w:t>المشاركة في لجان تقييم القطع الأرضية موضوع الاقتناء؛</w:t>
      </w:r>
    </w:p>
    <w:p w:rsidR="00550BBC" w:rsidRPr="00DD610A" w:rsidRDefault="00550BBC" w:rsidP="00550BBC">
      <w:pPr>
        <w:pStyle w:val="Paragraphedeliste"/>
        <w:numPr>
          <w:ilvl w:val="0"/>
          <w:numId w:val="4"/>
        </w:numPr>
        <w:bidi/>
        <w:ind w:left="708" w:right="-567" w:hanging="283"/>
        <w:jc w:val="both"/>
        <w:rPr>
          <w:rFonts w:cs="Khalid Art bold"/>
          <w:color w:val="000000"/>
          <w:sz w:val="36"/>
          <w:szCs w:val="36"/>
          <w:rtl/>
          <w:lang w:bidi="ar-MA"/>
        </w:rPr>
      </w:pPr>
      <w:r w:rsidRPr="00DD610A">
        <w:rPr>
          <w:rFonts w:cs="Khalid Art bold" w:hint="cs"/>
          <w:color w:val="000000"/>
          <w:sz w:val="36"/>
          <w:szCs w:val="36"/>
          <w:rtl/>
          <w:lang w:bidi="ar-MA"/>
        </w:rPr>
        <w:t>حفظ وأرشفة جميع الملفات والوثائق المتعلقة باختصاصا</w:t>
      </w:r>
      <w:r w:rsidRPr="00DD610A">
        <w:rPr>
          <w:rFonts w:cs="Khalid Art bold" w:hint="eastAsia"/>
          <w:color w:val="000000"/>
          <w:sz w:val="36"/>
          <w:szCs w:val="36"/>
          <w:rtl/>
          <w:lang w:bidi="ar-MA"/>
        </w:rPr>
        <w:t>ت</w:t>
      </w:r>
      <w:r w:rsidRPr="00DD610A">
        <w:rPr>
          <w:rFonts w:cs="Khalid Art bold" w:hint="cs"/>
          <w:color w:val="000000"/>
          <w:sz w:val="36"/>
          <w:szCs w:val="36"/>
          <w:rtl/>
          <w:lang w:bidi="ar-MA"/>
        </w:rPr>
        <w:t xml:space="preserve"> المصلحة مع العمل على </w:t>
      </w:r>
      <w:proofErr w:type="spellStart"/>
      <w:r w:rsidRPr="00DD610A">
        <w:rPr>
          <w:rFonts w:cs="Khalid Art bold" w:hint="cs"/>
          <w:color w:val="000000"/>
          <w:sz w:val="36"/>
          <w:szCs w:val="36"/>
          <w:rtl/>
          <w:lang w:bidi="ar-MA"/>
        </w:rPr>
        <w:t>رقمنتها</w:t>
      </w:r>
      <w:proofErr w:type="spellEnd"/>
      <w:r w:rsidRPr="00DD610A">
        <w:rPr>
          <w:rFonts w:cs="Khalid Art bold" w:hint="cs"/>
          <w:color w:val="000000"/>
          <w:sz w:val="36"/>
          <w:szCs w:val="36"/>
          <w:rtl/>
          <w:lang w:bidi="ar-MA"/>
        </w:rPr>
        <w:t>؛</w:t>
      </w:r>
    </w:p>
    <w:sectPr w:rsidR="00550BBC" w:rsidRPr="00DD610A" w:rsidSect="00665E9A">
      <w:headerReference w:type="default" r:id="rId7"/>
      <w:pgSz w:w="11906" w:h="16838"/>
      <w:pgMar w:top="2410"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977" w:rsidRDefault="00D73977" w:rsidP="00D64E61">
      <w:r>
        <w:separator/>
      </w:r>
    </w:p>
  </w:endnote>
  <w:endnote w:type="continuationSeparator" w:id="0">
    <w:p w:rsidR="00D73977" w:rsidRDefault="00D73977" w:rsidP="00D6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Sultan Medium">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halid Art bol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977" w:rsidRDefault="00D73977" w:rsidP="00D64E61">
      <w:r>
        <w:separator/>
      </w:r>
    </w:p>
  </w:footnote>
  <w:footnote w:type="continuationSeparator" w:id="0">
    <w:p w:rsidR="00D73977" w:rsidRDefault="00D73977" w:rsidP="00D6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E61" w:rsidRDefault="00D64E61">
    <w:pPr>
      <w:pStyle w:val="En-tte"/>
    </w:pPr>
    <w:r w:rsidRPr="00D64E61">
      <w:rPr>
        <w:noProof/>
      </w:rPr>
      <w:drawing>
        <wp:anchor distT="0" distB="0" distL="114300" distR="114300" simplePos="0" relativeHeight="251659264" behindDoc="0" locked="0" layoutInCell="1" allowOverlap="1" wp14:anchorId="1B9F83AA" wp14:editId="518AC0DC">
          <wp:simplePos x="0" y="0"/>
          <wp:positionH relativeFrom="column">
            <wp:posOffset>969010</wp:posOffset>
          </wp:positionH>
          <wp:positionV relativeFrom="paragraph">
            <wp:posOffset>-245110</wp:posOffset>
          </wp:positionV>
          <wp:extent cx="4019550" cy="94792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tretch>
                    <a:fillRect/>
                  </a:stretch>
                </pic:blipFill>
                <pic:spPr bwMode="auto">
                  <a:xfrm>
                    <a:off x="0" y="0"/>
                    <a:ext cx="4019550" cy="947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4E61">
      <w:rPr>
        <w:noProof/>
      </w:rPr>
      <mc:AlternateContent>
        <mc:Choice Requires="wps">
          <w:drawing>
            <wp:anchor distT="0" distB="0" distL="114300" distR="114300" simplePos="0" relativeHeight="251660288" behindDoc="0" locked="0" layoutInCell="1" allowOverlap="1" wp14:anchorId="5315A94A" wp14:editId="010C4EE8">
              <wp:simplePos x="0" y="0"/>
              <wp:positionH relativeFrom="column">
                <wp:posOffset>1481455</wp:posOffset>
              </wp:positionH>
              <wp:positionV relativeFrom="paragraph">
                <wp:posOffset>636270</wp:posOffset>
              </wp:positionV>
              <wp:extent cx="2934334" cy="287019"/>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4" cy="287019"/>
                      </a:xfrm>
                      <a:prstGeom prst="rect">
                        <a:avLst/>
                      </a:prstGeom>
                      <a:solidFill>
                        <a:srgbClr val="FFFFFF"/>
                      </a:solidFill>
                      <a:ln w="9525">
                        <a:noFill/>
                        <a:miter lim="800000"/>
                        <a:headEnd/>
                        <a:tailEnd/>
                      </a:ln>
                    </wps:spPr>
                    <wps:txbx>
                      <w:txbxContent>
                        <w:p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و التكوين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5A94A" id="_x0000_t202" coordsize="21600,21600" o:spt="202" path="m,l,21600r21600,l21600,xe">
              <v:stroke joinstyle="miter"/>
              <v:path gradientshapeok="t" o:connecttype="rect"/>
            </v:shapetype>
            <v:shape id="Zone de texte 2" o:spid="_x0000_s1026" type="#_x0000_t202" style="position:absolute;margin-left:116.65pt;margin-top:50.1pt;width:231.0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" stroked="f">
              <v:textbox>
                <w:txbxContent>
                  <w:p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و التكوين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AEF"/>
    <w:multiLevelType w:val="hybridMultilevel"/>
    <w:tmpl w:val="39A00088"/>
    <w:lvl w:ilvl="0" w:tplc="040C000D">
      <w:start w:val="1"/>
      <w:numFmt w:val="bullet"/>
      <w:lvlText w:val=""/>
      <w:lvlJc w:val="left"/>
      <w:pPr>
        <w:ind w:left="513" w:hanging="360"/>
      </w:pPr>
      <w:rPr>
        <w:rFonts w:ascii="Wingdings" w:hAnsi="Wingdings"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 w15:restartNumberingAfterBreak="0">
    <w:nsid w:val="1F153063"/>
    <w:multiLevelType w:val="hybridMultilevel"/>
    <w:tmpl w:val="FA9AA7F6"/>
    <w:lvl w:ilvl="0" w:tplc="940CFAA6">
      <w:start w:val="1"/>
      <w:numFmt w:val="bullet"/>
      <w:lvlText w:val="–"/>
      <w:lvlJc w:val="left"/>
      <w:pPr>
        <w:ind w:left="1440" w:hanging="360"/>
      </w:pPr>
      <w:rPr>
        <w:rFonts w:ascii="Simplified Arabic Fixed" w:hAnsi="Simplified Arabic Fixed"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9A7032F"/>
    <w:multiLevelType w:val="hybridMultilevel"/>
    <w:tmpl w:val="F7BEED86"/>
    <w:lvl w:ilvl="0" w:tplc="4C92E3CE">
      <w:numFmt w:val="bullet"/>
      <w:lvlText w:val="-"/>
      <w:lvlJc w:val="left"/>
      <w:pPr>
        <w:ind w:left="720" w:hanging="360"/>
      </w:pPr>
      <w:rPr>
        <w:rFonts w:ascii="Times New Roman" w:eastAsia="Times New Roman" w:hAnsi="Times New Roman" w:cs="Sultan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910E9E"/>
    <w:multiLevelType w:val="hybridMultilevel"/>
    <w:tmpl w:val="CDB4FED6"/>
    <w:lvl w:ilvl="0" w:tplc="040C000D">
      <w:start w:val="1"/>
      <w:numFmt w:val="bullet"/>
      <w:lvlText w:val=""/>
      <w:lvlJc w:val="left"/>
      <w:pPr>
        <w:ind w:left="513" w:hanging="360"/>
      </w:pPr>
      <w:rPr>
        <w:rFonts w:ascii="Wingdings" w:hAnsi="Wingdings"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52"/>
    <w:rsid w:val="00076FB8"/>
    <w:rsid w:val="000E4D34"/>
    <w:rsid w:val="001E5152"/>
    <w:rsid w:val="00457E23"/>
    <w:rsid w:val="00550BBC"/>
    <w:rsid w:val="0057515F"/>
    <w:rsid w:val="00665E9A"/>
    <w:rsid w:val="007052AD"/>
    <w:rsid w:val="008161A5"/>
    <w:rsid w:val="009B0786"/>
    <w:rsid w:val="00C17FF0"/>
    <w:rsid w:val="00D64E61"/>
    <w:rsid w:val="00D73977"/>
    <w:rsid w:val="00EC24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28CA"/>
  <w15:docId w15:val="{B243AE39-7232-4EFB-A3D0-F0A1E9DE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E61"/>
    <w:pPr>
      <w:tabs>
        <w:tab w:val="center" w:pos="4536"/>
        <w:tab w:val="right" w:pos="9072"/>
      </w:tabs>
    </w:pPr>
  </w:style>
  <w:style w:type="character" w:customStyle="1" w:styleId="En-tteCar">
    <w:name w:val="En-tête Car"/>
    <w:basedOn w:val="Policepardfaut"/>
    <w:link w:val="En-tte"/>
    <w:uiPriority w:val="99"/>
    <w:rsid w:val="00D64E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64E61"/>
    <w:pPr>
      <w:tabs>
        <w:tab w:val="center" w:pos="4536"/>
        <w:tab w:val="right" w:pos="9072"/>
      </w:tabs>
    </w:pPr>
  </w:style>
  <w:style w:type="character" w:customStyle="1" w:styleId="PieddepageCar">
    <w:name w:val="Pied de page Car"/>
    <w:basedOn w:val="Policepardfaut"/>
    <w:link w:val="Pieddepage"/>
    <w:uiPriority w:val="99"/>
    <w:rsid w:val="00D64E6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B778E7-6AC9-4E6C-9B07-FCF2D94A2212}"/>
</file>

<file path=customXml/itemProps2.xml><?xml version="1.0" encoding="utf-8"?>
<ds:datastoreItem xmlns:ds="http://schemas.openxmlformats.org/officeDocument/2006/customXml" ds:itemID="{8FC77983-0306-4F0E-B7A5-18EE1F97E553}"/>
</file>

<file path=customXml/itemProps3.xml><?xml version="1.0" encoding="utf-8"?>
<ds:datastoreItem xmlns:ds="http://schemas.openxmlformats.org/officeDocument/2006/customXml" ds:itemID="{9DC8A17B-768B-4A91-AD12-AA884EF87882}"/>
</file>

<file path=docProps/app.xml><?xml version="1.0" encoding="utf-8"?>
<Properties xmlns="http://schemas.openxmlformats.org/officeDocument/2006/extended-properties" xmlns:vt="http://schemas.openxmlformats.org/officeDocument/2006/docPropsVTypes">
  <Template>Normal.dotm</Template>
  <TotalTime>4</TotalTime>
  <Pages>3</Pages>
  <Words>314</Words>
  <Characters>1729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3</cp:revision>
  <dcterms:created xsi:type="dcterms:W3CDTF">2021-04-22T13:05:00Z</dcterms:created>
  <dcterms:modified xsi:type="dcterms:W3CDTF">2021-04-22T13:07:00Z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