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3EE4" w14:textId="10CF8DB5" w:rsidR="00D64E61" w:rsidRDefault="00D64E61" w:rsidP="00550BBC">
      <w:pPr>
        <w:bidi/>
        <w:ind w:left="-207"/>
        <w:jc w:val="center"/>
        <w:rPr>
          <w:rFonts w:cs="Khalid Art bold"/>
          <w:b/>
          <w:bCs/>
          <w:color w:val="000000"/>
          <w:sz w:val="36"/>
          <w:szCs w:val="36"/>
          <w:u w:val="single"/>
          <w:lang w:bidi="ar-MA"/>
        </w:rPr>
      </w:pPr>
      <w:r w:rsidRPr="00550BBC">
        <w:rPr>
          <w:rFonts w:cs="Khalid Art bold" w:hint="cs"/>
          <w:b/>
          <w:bCs/>
          <w:color w:val="000000"/>
          <w:sz w:val="36"/>
          <w:szCs w:val="36"/>
          <w:u w:val="single"/>
          <w:rtl/>
          <w:lang w:bidi="ar-MA"/>
        </w:rPr>
        <w:t xml:space="preserve">المرفق رقم </w:t>
      </w:r>
      <w:r w:rsidR="00591F8D">
        <w:rPr>
          <w:rFonts w:cs="Khalid Art bold"/>
          <w:b/>
          <w:bCs/>
          <w:color w:val="000000"/>
          <w:sz w:val="36"/>
          <w:szCs w:val="36"/>
          <w:u w:val="single"/>
          <w:lang w:bidi="ar-MA"/>
        </w:rPr>
        <w:t>02</w:t>
      </w:r>
    </w:p>
    <w:p w14:paraId="057C20FD" w14:textId="77777777" w:rsidR="00591F8D" w:rsidRPr="00550BBC" w:rsidRDefault="00591F8D" w:rsidP="00591F8D">
      <w:pPr>
        <w:bidi/>
        <w:ind w:left="-207"/>
        <w:jc w:val="center"/>
        <w:rPr>
          <w:rFonts w:cs="Khalid Art bold"/>
          <w:b/>
          <w:bCs/>
          <w:color w:val="000000"/>
          <w:sz w:val="36"/>
          <w:szCs w:val="36"/>
          <w:u w:val="single"/>
          <w:rtl/>
          <w:lang w:bidi="ar-MA"/>
        </w:rPr>
      </w:pPr>
    </w:p>
    <w:p w14:paraId="19E6A784" w14:textId="22E4734C" w:rsidR="00D64E61" w:rsidRDefault="00D64E61" w:rsidP="00550BBC">
      <w:pPr>
        <w:bidi/>
        <w:ind w:left="-207"/>
        <w:jc w:val="center"/>
        <w:rPr>
          <w:rFonts w:cs="Khalid Art bold"/>
          <w:b/>
          <w:bCs/>
          <w:color w:val="000000"/>
          <w:sz w:val="40"/>
          <w:szCs w:val="40"/>
          <w:u w:val="single"/>
          <w:lang w:bidi="ar-MA"/>
        </w:rPr>
      </w:pPr>
      <w:r w:rsidRPr="00550BBC">
        <w:rPr>
          <w:rFonts w:cs="Khalid Art bold" w:hint="cs"/>
          <w:b/>
          <w:bCs/>
          <w:color w:val="000000"/>
          <w:sz w:val="40"/>
          <w:szCs w:val="40"/>
          <w:u w:val="single"/>
          <w:rtl/>
          <w:lang w:bidi="ar-MA"/>
        </w:rPr>
        <w:t>اختصاصات المصالح</w:t>
      </w:r>
      <w:r w:rsidRPr="00550BBC">
        <w:rPr>
          <w:rFonts w:cs="Khalid Art bold"/>
          <w:b/>
          <w:bCs/>
          <w:color w:val="000000"/>
          <w:sz w:val="40"/>
          <w:szCs w:val="40"/>
          <w:u w:val="single"/>
          <w:rtl/>
          <w:lang w:bidi="ar-MA"/>
        </w:rPr>
        <w:t xml:space="preserve"> المفتوحة للتباري</w:t>
      </w:r>
    </w:p>
    <w:p w14:paraId="3127F5D7" w14:textId="77777777" w:rsidR="00591F8D" w:rsidRPr="00550BBC" w:rsidRDefault="00591F8D" w:rsidP="00591F8D">
      <w:pPr>
        <w:bidi/>
        <w:ind w:left="-207"/>
        <w:jc w:val="center"/>
        <w:rPr>
          <w:rFonts w:cs="Khalid Art bold"/>
          <w:b/>
          <w:bCs/>
          <w:color w:val="000000"/>
          <w:sz w:val="40"/>
          <w:szCs w:val="40"/>
          <w:u w:val="single"/>
          <w:lang w:bidi="ar-MA"/>
        </w:rPr>
      </w:pPr>
    </w:p>
    <w:p w14:paraId="7E1C6575" w14:textId="77777777" w:rsidR="00D436B4" w:rsidRPr="00DD610A" w:rsidRDefault="00D436B4" w:rsidP="00D436B4">
      <w:pPr>
        <w:pStyle w:val="Paragraphedeliste"/>
        <w:numPr>
          <w:ilvl w:val="0"/>
          <w:numId w:val="3"/>
        </w:numPr>
        <w:bidi/>
        <w:rPr>
          <w:rFonts w:cs="Khalid Art bold" w:hint="cs"/>
          <w:b/>
          <w:bCs/>
          <w:sz w:val="36"/>
          <w:szCs w:val="36"/>
          <w:u w:val="single"/>
          <w:rtl/>
          <w:lang w:bidi="ar-MA"/>
        </w:rPr>
      </w:pPr>
      <w:r w:rsidRPr="00DD610A">
        <w:rPr>
          <w:rFonts w:cs="Khalid Art bold" w:hint="cs"/>
          <w:b/>
          <w:bCs/>
          <w:sz w:val="36"/>
          <w:szCs w:val="36"/>
          <w:u w:val="single"/>
          <w:rtl/>
          <w:lang w:bidi="ar-MA"/>
        </w:rPr>
        <w:t>مهام مصلحة التواصل وتتبع أشغال المجلس الإداري</w:t>
      </w:r>
    </w:p>
    <w:p w14:paraId="51F2B605" w14:textId="77777777" w:rsidR="00D436B4" w:rsidRPr="00591F8D" w:rsidRDefault="00D436B4" w:rsidP="00D436B4">
      <w:pPr>
        <w:bidi/>
        <w:spacing w:after="240"/>
        <w:ind w:left="-426" w:right="-567"/>
        <w:jc w:val="both"/>
        <w:rPr>
          <w:rFonts w:cs="Khalid Art bold"/>
          <w:color w:val="000000"/>
          <w:sz w:val="32"/>
          <w:szCs w:val="32"/>
          <w:rtl/>
          <w:lang w:bidi="ar-MA"/>
        </w:rPr>
      </w:pPr>
      <w:r w:rsidRPr="00591F8D">
        <w:rPr>
          <w:rFonts w:cs="Khalid Art bold" w:hint="cs"/>
          <w:color w:val="000000"/>
          <w:sz w:val="32"/>
          <w:szCs w:val="32"/>
          <w:rtl/>
          <w:lang w:bidi="ar-MA"/>
        </w:rPr>
        <w:t>تتولى مصلحة التواصل وتتبع أشغال المجلس الإداري القيام بالمهام التالية:</w:t>
      </w:r>
    </w:p>
    <w:p w14:paraId="673DB9FA" w14:textId="77777777" w:rsidR="00D436B4" w:rsidRPr="00591F8D" w:rsidRDefault="00D436B4" w:rsidP="00D436B4">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إعداد برنامج العمل السنوي وحصيلة الإنجازات الخاصة بالمصلحة؛</w:t>
      </w:r>
    </w:p>
    <w:p w14:paraId="461495B2" w14:textId="0AB3497E" w:rsidR="00D436B4" w:rsidRPr="00591F8D" w:rsidRDefault="00D436B4" w:rsidP="00D436B4">
      <w:pPr>
        <w:numPr>
          <w:ilvl w:val="0"/>
          <w:numId w:val="1"/>
        </w:numPr>
        <w:bidi/>
        <w:ind w:right="-567"/>
        <w:jc w:val="both"/>
        <w:rPr>
          <w:rFonts w:cs="Khalid Art bold"/>
          <w:color w:val="000000"/>
          <w:sz w:val="32"/>
          <w:szCs w:val="32"/>
          <w:rtl/>
          <w:lang w:bidi="ar-MA"/>
        </w:rPr>
      </w:pPr>
      <w:r w:rsidRPr="00591F8D">
        <w:rPr>
          <w:rFonts w:cs="Khalid Art bold" w:hint="cs"/>
          <w:color w:val="000000"/>
          <w:sz w:val="32"/>
          <w:szCs w:val="32"/>
          <w:rtl/>
          <w:lang w:bidi="ar-MA"/>
        </w:rPr>
        <w:t xml:space="preserve">تنظيم </w:t>
      </w:r>
      <w:r w:rsidR="00591F8D" w:rsidRPr="00591F8D">
        <w:rPr>
          <w:rFonts w:cs="Khalid Art bold" w:hint="cs"/>
          <w:color w:val="000000"/>
          <w:sz w:val="32"/>
          <w:szCs w:val="32"/>
          <w:rtl/>
          <w:lang w:bidi="ar-MA"/>
        </w:rPr>
        <w:t>وتدبير</w:t>
      </w:r>
      <w:r w:rsidRPr="00591F8D">
        <w:rPr>
          <w:rFonts w:cs="Khalid Art bold" w:hint="cs"/>
          <w:color w:val="000000"/>
          <w:sz w:val="32"/>
          <w:szCs w:val="32"/>
          <w:rtl/>
          <w:lang w:bidi="ar-MA"/>
        </w:rPr>
        <w:t xml:space="preserve"> الاستقبال على صعيد الأكاديمية؛</w:t>
      </w:r>
    </w:p>
    <w:p w14:paraId="1EBF9A65" w14:textId="77777777" w:rsidR="00D436B4" w:rsidRPr="00591F8D" w:rsidRDefault="00D436B4" w:rsidP="00D436B4">
      <w:pPr>
        <w:numPr>
          <w:ilvl w:val="0"/>
          <w:numId w:val="1"/>
        </w:numPr>
        <w:bidi/>
        <w:ind w:right="-567"/>
        <w:jc w:val="both"/>
        <w:rPr>
          <w:rFonts w:cs="Khalid Art bold"/>
          <w:color w:val="000000"/>
          <w:sz w:val="32"/>
          <w:szCs w:val="32"/>
          <w:rtl/>
          <w:lang w:bidi="ar-MA"/>
        </w:rPr>
      </w:pPr>
      <w:r w:rsidRPr="00591F8D">
        <w:rPr>
          <w:rFonts w:cs="Khalid Art bold" w:hint="cs"/>
          <w:color w:val="000000"/>
          <w:sz w:val="32"/>
          <w:szCs w:val="32"/>
          <w:rtl/>
          <w:lang w:bidi="ar-MA"/>
        </w:rPr>
        <w:t>المشاركة في إعداد سياسة الأكاديمية في مجال التواصل والسهر على تطبيقها؛</w:t>
      </w:r>
    </w:p>
    <w:p w14:paraId="3792C82B" w14:textId="77777777" w:rsidR="00D436B4" w:rsidRPr="00591F8D" w:rsidRDefault="00D436B4" w:rsidP="00D436B4">
      <w:pPr>
        <w:numPr>
          <w:ilvl w:val="0"/>
          <w:numId w:val="1"/>
        </w:numPr>
        <w:bidi/>
        <w:ind w:right="-567"/>
        <w:jc w:val="both"/>
        <w:rPr>
          <w:rFonts w:cs="Khalid Art bold"/>
          <w:color w:val="000000"/>
          <w:sz w:val="32"/>
          <w:szCs w:val="32"/>
          <w:rtl/>
          <w:lang w:bidi="ar-MA"/>
        </w:rPr>
      </w:pPr>
      <w:r w:rsidRPr="00591F8D">
        <w:rPr>
          <w:rFonts w:cs="Khalid Art bold" w:hint="cs"/>
          <w:color w:val="000000"/>
          <w:sz w:val="32"/>
          <w:szCs w:val="32"/>
          <w:rtl/>
          <w:lang w:bidi="ar-MA"/>
        </w:rPr>
        <w:t>الارتقاء بالاتصال الداخلي والخارجي للأكاديمية، من خلال إعداد نشرات ودوريات تعنى بقضايا التربية والتكوين على مستوى الجهة؛</w:t>
      </w:r>
    </w:p>
    <w:p w14:paraId="1515EB4C" w14:textId="77777777" w:rsidR="00D436B4" w:rsidRPr="00591F8D" w:rsidRDefault="00D436B4" w:rsidP="00D436B4">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تجميع المعلومات والسهر على حسن تداولها وتبليغها إلى جميع الشركاء على الصعيد الوطني والجهوي والإقليمي والمحلي؛</w:t>
      </w:r>
    </w:p>
    <w:p w14:paraId="04F075A4" w14:textId="77777777" w:rsidR="00D436B4" w:rsidRPr="00591F8D" w:rsidRDefault="00D436B4" w:rsidP="00D436B4">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إعداد الملفات والبلاغات الصحفية حول الأنشطة المنظمة من طرف الأكاديمية؛</w:t>
      </w:r>
    </w:p>
    <w:p w14:paraId="17DDBC71" w14:textId="77777777" w:rsidR="00D436B4" w:rsidRPr="00591F8D" w:rsidRDefault="00D436B4" w:rsidP="00D436B4">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إعداد التوضيحات اللازمة بخصوص المقالات التي تتضمن معطيات مجانبة للصواب أو مثيرة للبس أو الغمو</w:t>
      </w:r>
      <w:r w:rsidRPr="00591F8D">
        <w:rPr>
          <w:rFonts w:cs="Khalid Art bold" w:hint="eastAsia"/>
          <w:color w:val="000000"/>
          <w:sz w:val="32"/>
          <w:szCs w:val="32"/>
          <w:rtl/>
          <w:lang w:bidi="ar-MA"/>
        </w:rPr>
        <w:t>ض</w:t>
      </w:r>
      <w:r w:rsidRPr="00591F8D">
        <w:rPr>
          <w:rFonts w:cs="Khalid Art bold" w:hint="cs"/>
          <w:color w:val="000000"/>
          <w:sz w:val="32"/>
          <w:szCs w:val="32"/>
          <w:rtl/>
          <w:lang w:bidi="ar-MA"/>
        </w:rPr>
        <w:t xml:space="preserve"> حول الأكاديمية؛</w:t>
      </w:r>
    </w:p>
    <w:p w14:paraId="309306CE" w14:textId="77777777" w:rsidR="00D436B4" w:rsidRPr="00591F8D" w:rsidRDefault="00D436B4" w:rsidP="00D436B4">
      <w:pPr>
        <w:numPr>
          <w:ilvl w:val="0"/>
          <w:numId w:val="1"/>
        </w:numPr>
        <w:bidi/>
        <w:ind w:right="-567"/>
        <w:jc w:val="both"/>
        <w:rPr>
          <w:rFonts w:cs="Khalid Art bold"/>
          <w:color w:val="000000"/>
          <w:sz w:val="32"/>
          <w:szCs w:val="32"/>
          <w:rtl/>
          <w:lang w:bidi="ar-MA"/>
        </w:rPr>
      </w:pPr>
      <w:r w:rsidRPr="00591F8D">
        <w:rPr>
          <w:rFonts w:cs="Khalid Art bold" w:hint="cs"/>
          <w:color w:val="000000"/>
          <w:sz w:val="32"/>
          <w:szCs w:val="32"/>
          <w:rtl/>
          <w:lang w:bidi="ar-MA"/>
        </w:rPr>
        <w:t xml:space="preserve">المساهمة في إعداد البرامج الإذاعية بالمحطات العمومية والخصوصية حول قضايا التربية والتكوين بالجهة؛ </w:t>
      </w:r>
    </w:p>
    <w:p w14:paraId="1378D8D1" w14:textId="77777777" w:rsidR="00D436B4" w:rsidRPr="00591F8D" w:rsidRDefault="00D436B4" w:rsidP="00D436B4">
      <w:pPr>
        <w:numPr>
          <w:ilvl w:val="0"/>
          <w:numId w:val="1"/>
        </w:numPr>
        <w:bidi/>
        <w:ind w:right="-567"/>
        <w:jc w:val="both"/>
        <w:rPr>
          <w:rFonts w:cs="Khalid Art bold"/>
          <w:color w:val="000000"/>
          <w:sz w:val="32"/>
          <w:szCs w:val="32"/>
          <w:rtl/>
          <w:lang w:bidi="ar-MA"/>
        </w:rPr>
      </w:pPr>
      <w:r w:rsidRPr="00591F8D">
        <w:rPr>
          <w:rFonts w:cs="Khalid Art bold" w:hint="cs"/>
          <w:color w:val="000000"/>
          <w:sz w:val="32"/>
          <w:szCs w:val="32"/>
          <w:rtl/>
          <w:lang w:bidi="ar-MA"/>
        </w:rPr>
        <w:t>تحضير وإعداد جميع الوثائق المتعلقة بأشغال المجلس الإداري واللجان المنبثقة عنه؛</w:t>
      </w:r>
    </w:p>
    <w:p w14:paraId="1E228472" w14:textId="77777777" w:rsidR="00D436B4" w:rsidRPr="00591F8D" w:rsidRDefault="00D436B4" w:rsidP="00D436B4">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إنجاز المحاضر المتعلقة بأشغال المجلس الإداري واللجان المنبثقة عنه؛</w:t>
      </w:r>
    </w:p>
    <w:p w14:paraId="2D3FDDEF" w14:textId="77777777" w:rsidR="00D436B4" w:rsidRPr="00591F8D" w:rsidRDefault="00D436B4" w:rsidP="00D436B4">
      <w:pPr>
        <w:numPr>
          <w:ilvl w:val="0"/>
          <w:numId w:val="1"/>
        </w:numPr>
        <w:bidi/>
        <w:ind w:right="-567"/>
        <w:jc w:val="both"/>
        <w:rPr>
          <w:rFonts w:cs="Khalid Art bold"/>
          <w:color w:val="000000"/>
          <w:sz w:val="32"/>
          <w:szCs w:val="32"/>
          <w:rtl/>
          <w:lang w:bidi="ar-MA"/>
        </w:rPr>
      </w:pPr>
      <w:r w:rsidRPr="00591F8D">
        <w:rPr>
          <w:rFonts w:cs="Khalid Art bold" w:hint="cs"/>
          <w:color w:val="000000"/>
          <w:sz w:val="32"/>
          <w:szCs w:val="32"/>
          <w:rtl/>
          <w:lang w:bidi="ar-MA"/>
        </w:rPr>
        <w:t>السهر على تتبع وتنفيذ جميع القرارات المتخذة والتوصيات المنبثقة عن المجلس الإداري وقياس مدى إنجازها؛</w:t>
      </w:r>
    </w:p>
    <w:p w14:paraId="0631EF79" w14:textId="77777777" w:rsidR="00D436B4" w:rsidRPr="00591F8D" w:rsidRDefault="00D436B4" w:rsidP="00D436B4">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lastRenderedPageBreak/>
        <w:t>تجميع وتوثيق جميع التقارير والوثائق المتعلقة بأشغال المجلس الإداري والسهر على حسن تداولها واستعمالها؛</w:t>
      </w:r>
    </w:p>
    <w:p w14:paraId="44BC99AC" w14:textId="77777777" w:rsidR="00D436B4" w:rsidRPr="00591F8D" w:rsidRDefault="00D436B4" w:rsidP="00D436B4">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التنسيق المحكم مع مصالح الأكاديمية والمديريات الإقليمية التابعة لها بشأن العمليات المشتركة؛</w:t>
      </w:r>
    </w:p>
    <w:p w14:paraId="1260357A" w14:textId="20C2928D" w:rsidR="00D436B4" w:rsidRPr="00591F8D" w:rsidRDefault="00D436B4" w:rsidP="00D436B4">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حفظ وأرشفة جميع الملفات والوثائق المتعلقة باختصاصا</w:t>
      </w:r>
      <w:r w:rsidRPr="00591F8D">
        <w:rPr>
          <w:rFonts w:cs="Khalid Art bold" w:hint="eastAsia"/>
          <w:color w:val="000000"/>
          <w:sz w:val="32"/>
          <w:szCs w:val="32"/>
          <w:rtl/>
          <w:lang w:bidi="ar-MA"/>
        </w:rPr>
        <w:t>ت</w:t>
      </w:r>
      <w:r w:rsidRPr="00591F8D">
        <w:rPr>
          <w:rFonts w:cs="Khalid Art bold" w:hint="cs"/>
          <w:color w:val="000000"/>
          <w:sz w:val="32"/>
          <w:szCs w:val="32"/>
          <w:rtl/>
          <w:lang w:bidi="ar-MA"/>
        </w:rPr>
        <w:t xml:space="preserve"> المصلحة مع العمل على رقمنتها.</w:t>
      </w:r>
    </w:p>
    <w:p w14:paraId="637D01D7" w14:textId="77777777" w:rsidR="00591F8D" w:rsidRPr="00591F8D" w:rsidRDefault="00591F8D" w:rsidP="00591F8D">
      <w:pPr>
        <w:bidi/>
        <w:ind w:left="720" w:right="-567"/>
        <w:jc w:val="both"/>
        <w:rPr>
          <w:rFonts w:cs="Khalid Art bold"/>
          <w:color w:val="000000"/>
          <w:sz w:val="32"/>
          <w:szCs w:val="32"/>
          <w:lang w:bidi="ar-MA"/>
        </w:rPr>
      </w:pPr>
    </w:p>
    <w:p w14:paraId="7FCCFCBB" w14:textId="77777777" w:rsidR="00591F8D" w:rsidRPr="00591F8D" w:rsidRDefault="00591F8D" w:rsidP="00591F8D">
      <w:pPr>
        <w:pStyle w:val="Paragraphedeliste"/>
        <w:numPr>
          <w:ilvl w:val="0"/>
          <w:numId w:val="3"/>
        </w:numPr>
        <w:bidi/>
        <w:rPr>
          <w:rFonts w:cs="Khalid Art bold" w:hint="cs"/>
          <w:b/>
          <w:bCs/>
          <w:sz w:val="36"/>
          <w:szCs w:val="36"/>
          <w:u w:val="single"/>
          <w:rtl/>
          <w:lang w:bidi="ar-MA"/>
        </w:rPr>
      </w:pPr>
      <w:r w:rsidRPr="00591F8D">
        <w:rPr>
          <w:rFonts w:cs="Khalid Art bold" w:hint="cs"/>
          <w:b/>
          <w:bCs/>
          <w:sz w:val="36"/>
          <w:szCs w:val="36"/>
          <w:u w:val="single"/>
          <w:rtl/>
          <w:lang w:bidi="ar-MA"/>
        </w:rPr>
        <w:t>مهام مصلحة الشؤون التربوية</w:t>
      </w:r>
    </w:p>
    <w:p w14:paraId="76089342" w14:textId="77777777" w:rsidR="00591F8D" w:rsidRPr="00591F8D" w:rsidRDefault="00591F8D" w:rsidP="00591F8D">
      <w:pPr>
        <w:bidi/>
        <w:ind w:left="-426" w:right="-567"/>
        <w:jc w:val="both"/>
        <w:rPr>
          <w:rFonts w:cs="Khalid Art bold" w:hint="cs"/>
          <w:color w:val="000000"/>
          <w:sz w:val="32"/>
          <w:szCs w:val="32"/>
          <w:rtl/>
          <w:lang w:bidi="ar-MA"/>
        </w:rPr>
      </w:pPr>
    </w:p>
    <w:p w14:paraId="42063899" w14:textId="77777777" w:rsidR="00591F8D" w:rsidRPr="00591F8D" w:rsidRDefault="00591F8D" w:rsidP="00591F8D">
      <w:pPr>
        <w:bidi/>
        <w:ind w:left="-426" w:right="-567"/>
        <w:jc w:val="both"/>
        <w:rPr>
          <w:rFonts w:cs="Khalid Art bold"/>
          <w:color w:val="000000"/>
          <w:sz w:val="32"/>
          <w:szCs w:val="32"/>
          <w:lang w:bidi="ar-MA"/>
        </w:rPr>
      </w:pPr>
      <w:r w:rsidRPr="00591F8D">
        <w:rPr>
          <w:rFonts w:cs="Khalid Art bold" w:hint="cs"/>
          <w:color w:val="000000"/>
          <w:sz w:val="32"/>
          <w:szCs w:val="32"/>
          <w:rtl/>
          <w:lang w:bidi="ar-MA"/>
        </w:rPr>
        <w:t>تتولى مصلحة الشؤون التربوية، القيام بالمهام التالية:</w:t>
      </w:r>
    </w:p>
    <w:p w14:paraId="03B61589"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إعداد برنامج العمل السنوي وحصيلة الانجازات الخاصة بالمصلحة؛</w:t>
      </w:r>
    </w:p>
    <w:p w14:paraId="7B64D4F9"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تتبع وتقييم العمل التربوي في المؤسسات التعليمية العمومية والخصوصية على المستوى الإقليمي؛</w:t>
      </w:r>
    </w:p>
    <w:p w14:paraId="664B5B1A"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الإشراف على توزيع البرامج الدراسية على المؤسسات التعليمية؛</w:t>
      </w:r>
    </w:p>
    <w:p w14:paraId="73F2DE04"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السهر على تنظيم وتتبع الدراسة بالمؤسسات التعليمية؛</w:t>
      </w:r>
    </w:p>
    <w:p w14:paraId="473C3D08"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العمل على ملاءمة المناهج والبرامج التربوية والزمن المدرسي مع الخصوصيا</w:t>
      </w:r>
      <w:r w:rsidRPr="00591F8D">
        <w:rPr>
          <w:rFonts w:cs="Khalid Art bold" w:hint="eastAsia"/>
          <w:color w:val="000000"/>
          <w:sz w:val="32"/>
          <w:szCs w:val="32"/>
          <w:rtl/>
          <w:lang w:bidi="ar-MA"/>
        </w:rPr>
        <w:t>ت</w:t>
      </w:r>
      <w:r w:rsidRPr="00591F8D">
        <w:rPr>
          <w:rFonts w:cs="Khalid Art bold" w:hint="cs"/>
          <w:color w:val="000000"/>
          <w:sz w:val="32"/>
          <w:szCs w:val="32"/>
          <w:rtl/>
          <w:lang w:bidi="ar-MA"/>
        </w:rPr>
        <w:t xml:space="preserve"> والمعطيات الاجتماعي</w:t>
      </w:r>
      <w:r w:rsidRPr="00591F8D">
        <w:rPr>
          <w:rFonts w:cs="Khalid Art bold" w:hint="eastAsia"/>
          <w:color w:val="000000"/>
          <w:sz w:val="32"/>
          <w:szCs w:val="32"/>
          <w:rtl/>
          <w:lang w:bidi="ar-MA"/>
        </w:rPr>
        <w:t>ة</w:t>
      </w:r>
      <w:r w:rsidRPr="00591F8D">
        <w:rPr>
          <w:rFonts w:cs="Khalid Art bold" w:hint="cs"/>
          <w:color w:val="000000"/>
          <w:sz w:val="32"/>
          <w:szCs w:val="32"/>
          <w:rtl/>
          <w:lang w:bidi="ar-MA"/>
        </w:rPr>
        <w:t xml:space="preserve"> والاقتصادية والثقافية الإقليمية والمحلية؛</w:t>
      </w:r>
    </w:p>
    <w:p w14:paraId="6CFE463A"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الإشراف على تنظيم الفضاءات التربوية المكانية والزمانية والدعم بالمؤسسات التعليمية العمومية والخصوصية؛</w:t>
      </w:r>
    </w:p>
    <w:p w14:paraId="71D9159B"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الارتقاء بالأنشطة التربوية والاجتماعية والثقافية والوقائية في الوسط المدرسي العمومي والخصوصي؛</w:t>
      </w:r>
    </w:p>
    <w:p w14:paraId="301EC2F0"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تفعيل الأنشطة الرياضية المدرسية بالمؤسسات التعليمية والإشراف على تنظيمها وتنسيق برامجها مع الجهات المعنية؛</w:t>
      </w:r>
    </w:p>
    <w:p w14:paraId="27292CC2"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تنظيم أنشطة التوثيق والمكتبات المدرسية والأنشطة البيئية بتنسيق وتعاون مع الجهات المختصة؛</w:t>
      </w:r>
    </w:p>
    <w:p w14:paraId="71A6D176"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السهر على انفتاح المؤسسات التعليمية على محيطها الاجتماعي والثقافي والاقتصادي مع الالتزام بالحفاظ على خصوصياتها؛</w:t>
      </w:r>
    </w:p>
    <w:p w14:paraId="27BE848B"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الارتقاء بالبحث التربو</w:t>
      </w:r>
      <w:r w:rsidRPr="00591F8D">
        <w:rPr>
          <w:rFonts w:cs="Khalid Art bold" w:hint="eastAsia"/>
          <w:color w:val="000000"/>
          <w:sz w:val="32"/>
          <w:szCs w:val="32"/>
          <w:rtl/>
          <w:lang w:bidi="ar-MA"/>
        </w:rPr>
        <w:t>ي</w:t>
      </w:r>
      <w:r w:rsidRPr="00591F8D">
        <w:rPr>
          <w:rFonts w:cs="Khalid Art bold" w:hint="cs"/>
          <w:color w:val="000000"/>
          <w:sz w:val="32"/>
          <w:szCs w:val="32"/>
          <w:rtl/>
          <w:lang w:bidi="ar-MA"/>
        </w:rPr>
        <w:t xml:space="preserve"> على المستوى الإقليمي وتشجيع إنتاج الموارد البيداغوجية والديداكتيكية؛</w:t>
      </w:r>
    </w:p>
    <w:p w14:paraId="52EF98E5"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تتبع تمدرس الأطفال في وضعية إعاقة بأقسام الإدماج والأقسام العادية؛</w:t>
      </w:r>
    </w:p>
    <w:p w14:paraId="4CC95F35"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تتبع سير برامج الصحة المدرسية والأمن الإنساني داخل المؤسسات التعليمية بتنسيق مع الجهات المختصة (وزارة الصحة والشركاء الآخرين)؛</w:t>
      </w:r>
    </w:p>
    <w:p w14:paraId="6456622C"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الإشراف على تدبير شؤون مؤسسات التعليم الأولي ومؤسسات التعليم المدرسي الخصوصي على المستوى الإقليمي والمحلي وإجراء عمليات المراقبة الإدارية والتربوية وتتبع ملفات العاملين بها؛</w:t>
      </w:r>
    </w:p>
    <w:p w14:paraId="61011DBB" w14:textId="060A4149" w:rsid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حفظ وأرشفة جميع الملفات والوثائق المتعلقة باختصاصات المصلحة مع العمل على رقمنتها.</w:t>
      </w:r>
    </w:p>
    <w:p w14:paraId="527749E9" w14:textId="77777777" w:rsidR="00591F8D" w:rsidRPr="00591F8D" w:rsidRDefault="00591F8D" w:rsidP="00591F8D">
      <w:pPr>
        <w:numPr>
          <w:ilvl w:val="0"/>
          <w:numId w:val="1"/>
        </w:numPr>
        <w:bidi/>
        <w:ind w:right="-567"/>
        <w:jc w:val="both"/>
        <w:rPr>
          <w:rFonts w:cs="Khalid Art bold"/>
          <w:color w:val="000000"/>
          <w:sz w:val="32"/>
          <w:szCs w:val="32"/>
          <w:lang w:bidi="ar-MA"/>
        </w:rPr>
      </w:pPr>
    </w:p>
    <w:p w14:paraId="6DF80133" w14:textId="77777777" w:rsidR="00591F8D" w:rsidRPr="00591F8D" w:rsidRDefault="00591F8D" w:rsidP="00591F8D">
      <w:pPr>
        <w:pStyle w:val="Paragraphedeliste"/>
        <w:numPr>
          <w:ilvl w:val="0"/>
          <w:numId w:val="3"/>
        </w:numPr>
        <w:bidi/>
        <w:rPr>
          <w:rFonts w:cs="Khalid Art bold" w:hint="cs"/>
          <w:b/>
          <w:bCs/>
          <w:sz w:val="36"/>
          <w:szCs w:val="36"/>
          <w:u w:val="single"/>
          <w:rtl/>
          <w:lang w:bidi="ar-MA"/>
        </w:rPr>
      </w:pPr>
      <w:r w:rsidRPr="00591F8D">
        <w:rPr>
          <w:rFonts w:cs="Khalid Art bold" w:hint="cs"/>
          <w:b/>
          <w:bCs/>
          <w:sz w:val="36"/>
          <w:szCs w:val="36"/>
          <w:u w:val="single"/>
          <w:rtl/>
          <w:lang w:bidi="ar-MA"/>
        </w:rPr>
        <w:t>مهام مصلحة التخطيط والخريطة المدرسية</w:t>
      </w:r>
    </w:p>
    <w:p w14:paraId="2CA50C3D" w14:textId="77777777" w:rsidR="00591F8D" w:rsidRPr="00591F8D" w:rsidRDefault="00591F8D" w:rsidP="00591F8D">
      <w:pPr>
        <w:bidi/>
        <w:ind w:left="-426" w:right="-567"/>
        <w:jc w:val="both"/>
        <w:rPr>
          <w:rFonts w:cs="Khalid Art bold" w:hint="cs"/>
          <w:color w:val="000000"/>
          <w:sz w:val="32"/>
          <w:szCs w:val="32"/>
          <w:rtl/>
          <w:lang w:bidi="ar-MA"/>
        </w:rPr>
      </w:pPr>
      <w:r w:rsidRPr="00591F8D">
        <w:rPr>
          <w:rFonts w:cs="Khalid Art bold" w:hint="cs"/>
          <w:color w:val="000000"/>
          <w:sz w:val="32"/>
          <w:szCs w:val="32"/>
          <w:rtl/>
          <w:lang w:bidi="ar-MA"/>
        </w:rPr>
        <w:t>تتولى مصلحة التخطيط والخريطة المدرسية، القيام بالمهام التالية:</w:t>
      </w:r>
    </w:p>
    <w:p w14:paraId="52D34458"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إعداد برنامج العمل السنوي وحصيلة الإنجازات الخاصة بالمصلحة؛</w:t>
      </w:r>
    </w:p>
    <w:p w14:paraId="0DF1C90D"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إعداد المخطط التنموي للإقليم أو العمالة في مجال التعليم الأولي والابتدائي والثانوي الإعدادي والثانوي التأهيلي انطلاقا من المخططات والتوجهات التي تحددها الأكاديمية بشكل يراعي الخصوصيات الإقليمية والمحلية؛</w:t>
      </w:r>
    </w:p>
    <w:p w14:paraId="0FBAAC7A"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إعداد الخريطة المدرسية اٌلإقليمية والخرائط التربوية التوقعية وتوقعات الدخول التربوي؛</w:t>
      </w:r>
    </w:p>
    <w:p w14:paraId="07777301"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المساهمة في تأطير الدخول التربوي؛</w:t>
      </w:r>
    </w:p>
    <w:p w14:paraId="0C83A710"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قيادة وتتبع وتأطير عمليات إنجاز الإحصاء التربوي على المستوى الإقليمي بتنسيق مع كافة المتدخلين واستثمار نتائجه (تحيين مستند المؤسسات التعليمية العمومية والخصوصية، بناء قاعدة المعطيات النهائية...)؛</w:t>
      </w:r>
    </w:p>
    <w:p w14:paraId="31ACBF0B"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إعداد الدراسات والتحقيقات والتحليلات الإحصائية المرتبطة بالتمدرس على المستوى اٌلإقليمي؛</w:t>
      </w:r>
    </w:p>
    <w:p w14:paraId="4B29E59B"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السهر على تنفيذ الاستراتيجية الجهوية في مجال تنمية العرض المدرسي على المستوى الإقليمي؛</w:t>
      </w:r>
    </w:p>
    <w:p w14:paraId="215A58A2"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برمجة حاجيات الإقليم أو العمالة من البناءات والتجهيزات المدرسية وتتبع إنجازها؛</w:t>
      </w:r>
    </w:p>
    <w:p w14:paraId="2206F2DB"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تدبير حركية التلاميذ داخل النفوذ الترابي للمديرية الإقليمية؛</w:t>
      </w:r>
    </w:p>
    <w:p w14:paraId="7F9F7147"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المساهمة في تنفيذ عقود البرامج التربوية المقررة جهويا ووطنيا؛</w:t>
      </w:r>
    </w:p>
    <w:p w14:paraId="22C9BA10"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إعداد البرامج الإقليمية للدعم الاجتماعي والإشراف على تتبع تنفيذها؛</w:t>
      </w:r>
    </w:p>
    <w:p w14:paraId="2FF3C8A9" w14:textId="455B58EB" w:rsid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حفظ وأرشفة جميع الملفات والوثائق المتعلقة باختصاصات المصلحة مع العمل على رقمنتها.</w:t>
      </w:r>
    </w:p>
    <w:p w14:paraId="5C6F1114" w14:textId="77777777" w:rsidR="00591F8D" w:rsidRPr="00591F8D" w:rsidRDefault="00591F8D" w:rsidP="00591F8D">
      <w:pPr>
        <w:bidi/>
        <w:ind w:left="720" w:right="-567"/>
        <w:jc w:val="both"/>
        <w:rPr>
          <w:rFonts w:cs="Khalid Art bold" w:hint="cs"/>
          <w:color w:val="000000"/>
          <w:sz w:val="32"/>
          <w:szCs w:val="32"/>
          <w:lang w:bidi="ar-MA"/>
        </w:rPr>
      </w:pPr>
    </w:p>
    <w:p w14:paraId="469E53D6" w14:textId="77777777" w:rsidR="00591F8D" w:rsidRPr="00591F8D" w:rsidRDefault="00591F8D" w:rsidP="00591F8D">
      <w:pPr>
        <w:pStyle w:val="Paragraphedeliste"/>
        <w:numPr>
          <w:ilvl w:val="0"/>
          <w:numId w:val="3"/>
        </w:numPr>
        <w:bidi/>
        <w:rPr>
          <w:rFonts w:cs="Khalid Art bold" w:hint="cs"/>
          <w:b/>
          <w:bCs/>
          <w:sz w:val="36"/>
          <w:szCs w:val="36"/>
          <w:u w:val="single"/>
          <w:rtl/>
          <w:lang w:bidi="ar-MA"/>
        </w:rPr>
      </w:pPr>
      <w:r w:rsidRPr="00591F8D">
        <w:rPr>
          <w:rFonts w:cs="Khalid Art bold" w:hint="cs"/>
          <w:b/>
          <w:bCs/>
          <w:sz w:val="36"/>
          <w:szCs w:val="36"/>
          <w:u w:val="single"/>
          <w:rtl/>
          <w:lang w:bidi="ar-MA"/>
        </w:rPr>
        <w:t>مهام مصلحة تأطير المؤسسات التعليمية والتوجيه</w:t>
      </w:r>
    </w:p>
    <w:p w14:paraId="69CF9A12" w14:textId="77777777" w:rsidR="00591F8D" w:rsidRPr="00591F8D" w:rsidRDefault="00591F8D" w:rsidP="00591F8D">
      <w:pPr>
        <w:bidi/>
        <w:spacing w:line="360" w:lineRule="auto"/>
        <w:ind w:left="-426" w:right="-567"/>
        <w:jc w:val="both"/>
        <w:rPr>
          <w:rFonts w:cs="Khalid Art bold" w:hint="cs"/>
          <w:color w:val="000000"/>
          <w:sz w:val="32"/>
          <w:szCs w:val="32"/>
          <w:rtl/>
          <w:lang w:bidi="ar-MA"/>
        </w:rPr>
      </w:pPr>
      <w:r w:rsidRPr="00591F8D">
        <w:rPr>
          <w:rFonts w:cs="Khalid Art bold" w:hint="cs"/>
          <w:color w:val="000000"/>
          <w:sz w:val="32"/>
          <w:szCs w:val="32"/>
          <w:rtl/>
          <w:lang w:bidi="ar-MA"/>
        </w:rPr>
        <w:t>تتولى مصلحة تأطير المؤسسات التعليمية والتوجيه، القيام بالمهام التالية:</w:t>
      </w:r>
    </w:p>
    <w:p w14:paraId="5C56A27E" w14:textId="77777777" w:rsidR="00591F8D" w:rsidRPr="00591F8D" w:rsidRDefault="00591F8D" w:rsidP="00591F8D">
      <w:pPr>
        <w:bidi/>
        <w:spacing w:line="360" w:lineRule="auto"/>
        <w:ind w:left="-426" w:right="-567"/>
        <w:jc w:val="both"/>
        <w:rPr>
          <w:rFonts w:cs="Khalid Art bold" w:hint="cs"/>
          <w:color w:val="000000"/>
          <w:sz w:val="32"/>
          <w:szCs w:val="32"/>
          <w:lang w:bidi="ar-MA"/>
        </w:rPr>
      </w:pPr>
      <w:r w:rsidRPr="00591F8D">
        <w:rPr>
          <w:rFonts w:cs="Khalid Art bold" w:hint="cs"/>
          <w:b/>
          <w:bCs/>
          <w:sz w:val="32"/>
          <w:szCs w:val="32"/>
          <w:u w:val="single"/>
          <w:rtl/>
          <w:lang w:bidi="ar-MA"/>
        </w:rPr>
        <w:t>في مجال تأطير المؤسسات التعليمة:</w:t>
      </w:r>
    </w:p>
    <w:p w14:paraId="02A4A294"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إعداد برنامج العمل السنوي وحصيلة الإنجازات الخاصة بالمصلحة؛</w:t>
      </w:r>
    </w:p>
    <w:p w14:paraId="00FDC356" w14:textId="77777777" w:rsidR="00591F8D" w:rsidRPr="00591F8D" w:rsidRDefault="00591F8D" w:rsidP="00591F8D">
      <w:pPr>
        <w:numPr>
          <w:ilvl w:val="0"/>
          <w:numId w:val="1"/>
        </w:numPr>
        <w:bidi/>
        <w:ind w:right="-567"/>
        <w:jc w:val="both"/>
        <w:rPr>
          <w:rFonts w:cs="Khalid Art bold" w:hint="cs"/>
          <w:color w:val="000000"/>
          <w:sz w:val="32"/>
          <w:szCs w:val="32"/>
          <w:rtl/>
          <w:lang w:bidi="ar-MA"/>
        </w:rPr>
      </w:pPr>
      <w:r w:rsidRPr="00591F8D">
        <w:rPr>
          <w:rFonts w:cs="Khalid Art bold" w:hint="cs"/>
          <w:color w:val="000000"/>
          <w:sz w:val="32"/>
          <w:szCs w:val="32"/>
          <w:rtl/>
          <w:lang w:bidi="ar-MA"/>
        </w:rPr>
        <w:t>تتبع أنشطة هيأة التأطير والمراقبة التربوية فيما يخص الجانب المتعلق بسير المؤسسات التعليمية؛</w:t>
      </w:r>
    </w:p>
    <w:p w14:paraId="223B7D3C"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العمل على مصاحبة وتأطير أطر هيئة الإدارة التربوية وخاصة الجدد منهم؛</w:t>
      </w:r>
    </w:p>
    <w:p w14:paraId="5F4019BE"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السهر على الارتقاء بتدبير المؤسسات التعليمية وتتبع أشغال مجالسها التعليمية؛</w:t>
      </w:r>
    </w:p>
    <w:p w14:paraId="39286880"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تتبع إنجاز البرامج والمناهج وفق التوجهات التربوية المعتمدة؛</w:t>
      </w:r>
    </w:p>
    <w:p w14:paraId="5E3DC9D2"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الإشراف على إعداد مشاريع المؤسسات التعليمية والمصادقة عليها وتنفيذها بتنسيق مع الجهات المعنية، مع الحرص على توحيد آليات أجرأتها و تتبع مدى إنجازيتها؛</w:t>
      </w:r>
    </w:p>
    <w:p w14:paraId="03745688"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دعم أداء المؤسسات التعليمية، ومصاحبة وتقديم المشورة في المجال التربوي لمديري ومديرات المؤسسات التعليمية لتجاوز معيقات تنزيل مشاريع المؤسسة؛</w:t>
      </w:r>
    </w:p>
    <w:p w14:paraId="21285FB2"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السهر على تنفيذ البرامج الميدانية الخاصة بالتربية غير النظامية وكذا برامج محاربة الأمية؛</w:t>
      </w:r>
    </w:p>
    <w:p w14:paraId="24EC03A9"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تتبع إسهام جمعيات آباء وأمهات وأولياء التلاميذ والجمعيات الرياضية وجمعيات تنمية التعاون المدرسي وجمعية دعم مدرسة النجاح في الارتقاء بتدبير المؤسسات التعليمية؛</w:t>
      </w:r>
    </w:p>
    <w:p w14:paraId="0D5535A0"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القيام بتأطير الجوانب التربوية للمصالح المتدخلة في المجال التربوي على المستوى الإقليمي وخاصة المصالح التربوية ومصالح الخريطة المدرسية والتخطيط واقتراح التدابير لتحسين فعاليتها؛</w:t>
      </w:r>
    </w:p>
    <w:p w14:paraId="18F6FCB1"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تكريس نهج التأطير عن قرب وإقرار الحكامة التربوية الجيدة بالمؤسسات التعليمية؛</w:t>
      </w:r>
    </w:p>
    <w:p w14:paraId="5648C34E"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المساعدة على توفير الدعم اللازم لتقوية القدرات التدبيرية للمؤسسات التعليمية.</w:t>
      </w:r>
    </w:p>
    <w:p w14:paraId="4079593C" w14:textId="77777777" w:rsidR="00591F8D" w:rsidRPr="00591F8D" w:rsidRDefault="00591F8D" w:rsidP="00591F8D">
      <w:pPr>
        <w:bidi/>
        <w:spacing w:line="360" w:lineRule="auto"/>
        <w:ind w:left="-426" w:right="-567"/>
        <w:jc w:val="both"/>
        <w:rPr>
          <w:rFonts w:cs="Khalid Art bold"/>
          <w:color w:val="000000"/>
          <w:sz w:val="32"/>
          <w:szCs w:val="32"/>
          <w:rtl/>
          <w:lang w:bidi="ar-MA"/>
        </w:rPr>
      </w:pPr>
      <w:r w:rsidRPr="00591F8D">
        <w:rPr>
          <w:rFonts w:cs="Khalid Art bold" w:hint="cs"/>
          <w:b/>
          <w:bCs/>
          <w:sz w:val="32"/>
          <w:szCs w:val="32"/>
          <w:u w:val="single"/>
          <w:rtl/>
          <w:lang w:bidi="ar-MA"/>
        </w:rPr>
        <w:t>في مجال التوجيه</w:t>
      </w:r>
      <w:r w:rsidRPr="00591F8D">
        <w:rPr>
          <w:rFonts w:cs="Khalid Art bold" w:hint="cs"/>
          <w:color w:val="000000"/>
          <w:sz w:val="32"/>
          <w:szCs w:val="32"/>
          <w:rtl/>
          <w:lang w:bidi="ar-MA"/>
        </w:rPr>
        <w:t>:</w:t>
      </w:r>
    </w:p>
    <w:p w14:paraId="0A611ABB" w14:textId="77777777" w:rsidR="00591F8D" w:rsidRPr="00591F8D" w:rsidRDefault="00591F8D" w:rsidP="00591F8D">
      <w:pPr>
        <w:numPr>
          <w:ilvl w:val="0"/>
          <w:numId w:val="1"/>
        </w:numPr>
        <w:bidi/>
        <w:spacing w:line="360" w:lineRule="auto"/>
        <w:ind w:right="-567"/>
        <w:jc w:val="both"/>
        <w:rPr>
          <w:rFonts w:cs="Khalid Art bold"/>
          <w:color w:val="000000"/>
          <w:sz w:val="32"/>
          <w:szCs w:val="32"/>
          <w:lang w:bidi="ar-MA"/>
        </w:rPr>
      </w:pPr>
      <w:r w:rsidRPr="00591F8D">
        <w:rPr>
          <w:rFonts w:cs="Khalid Art bold" w:hint="cs"/>
          <w:color w:val="000000"/>
          <w:sz w:val="32"/>
          <w:szCs w:val="32"/>
          <w:rtl/>
          <w:lang w:bidi="ar-MA"/>
        </w:rPr>
        <w:t xml:space="preserve"> إعداد برنامج العمل السنوي الاقليمي المتعلق بالتوجيه المدرسي والمهني وتتبع تنفيذه؛</w:t>
      </w:r>
    </w:p>
    <w:p w14:paraId="4A4B39CC"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وضع المخطط الإقليمي لتطوير نظام التوجيه المدرسي والمهني انسجاما مع التوجهات الوطنية والجهوية في المجال وتتبع تنفيذه؛</w:t>
      </w:r>
    </w:p>
    <w:p w14:paraId="42F513FC"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المساهمة في إرساء وتقويم نظام التوجيه المدرسي والمهني على المستوى الاقليمي والمحلي وتحسين خدماته؛</w:t>
      </w:r>
    </w:p>
    <w:p w14:paraId="4F0C9252"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المساهمة في بلورة توجهات الأكاديمية في مجال التوجيه المدرسي والمهني، والسهر على تتبع مدى تنفيذها؛</w:t>
      </w:r>
    </w:p>
    <w:p w14:paraId="30564395"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ضبط خريطة القطاعات المدرسية للتوجيه وتحديد الحاجيات السنوية من الموارد البشرية؛</w:t>
      </w:r>
    </w:p>
    <w:p w14:paraId="786B8544"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تقديم مختلف الخدمات و العمليات المتعلقة بالتوجيه المدرسي و المهني لمختلف الفئات المعنية بتنسيق مع المصالح المعنية على المستويين الإقليمي والمحلي؛</w:t>
      </w:r>
    </w:p>
    <w:p w14:paraId="4FE46F3F"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تتبع جميع الأنشطة والعمليات المتعلقة بالتوجيه المدرسي والمهني على مستوى الإقليم أو العمالة؛</w:t>
      </w:r>
    </w:p>
    <w:p w14:paraId="098CB34F"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إنجاز الدراسات والبحوث والتجارب في مجال التوجيه المدرسي والمهني قصد المساهمة في تطويره؛</w:t>
      </w:r>
    </w:p>
    <w:p w14:paraId="75C794FE"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تتبع عملية إرجاع التلاميذ غير الملتحقين والمفصولين والمنقطعين عن الدراسة، أو إدماجهم في مسار التكوين المهني؛</w:t>
      </w:r>
    </w:p>
    <w:p w14:paraId="04ABD66E"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تكوين وتدبير بنك معلومات خاص بالدراسات والتكوينات والمهن؛</w:t>
      </w:r>
    </w:p>
    <w:p w14:paraId="4F4DDAB4"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 xml:space="preserve">الإشراف الإداري على أطر التوجيه التربوي المكلفين بخدمات التوجيه المدرسي والمهني بالمؤسسات التعليمية، </w:t>
      </w:r>
    </w:p>
    <w:p w14:paraId="78CC13B0"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وتنظيم عملهم و تتبعه و تقويمه؛</w:t>
      </w:r>
    </w:p>
    <w:p w14:paraId="481C4125"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تنسيق تدخلات مختلف الفاعلين في مجال التوجيه المدرسي و المهني على مستوى الإقليم أو العمالة؛</w:t>
      </w:r>
    </w:p>
    <w:p w14:paraId="7EFC0C2B"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التنسيق مع المركز الجهوي للتوجيه المدرسي و المهني في القيام ببعض المهام المنوطة به ذات الطابع الإقليمي أو المحلي؛</w:t>
      </w:r>
    </w:p>
    <w:p w14:paraId="266BC4C2"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حفظ و أرشفة جميع الملفات و الوثائق المتعلقة باختصاصات المصلحة مع العمل على رقمنتها؛</w:t>
      </w:r>
    </w:p>
    <w:p w14:paraId="1646AD23" w14:textId="306CE14C" w:rsidR="00591F8D" w:rsidRPr="00591F8D" w:rsidRDefault="00591F8D" w:rsidP="00591F8D">
      <w:pPr>
        <w:bidi/>
        <w:ind w:right="-567"/>
        <w:jc w:val="both"/>
        <w:rPr>
          <w:rFonts w:cs="Khalid Art bold"/>
          <w:color w:val="000000"/>
          <w:sz w:val="32"/>
          <w:szCs w:val="32"/>
          <w:lang w:bidi="ar-MA"/>
        </w:rPr>
      </w:pPr>
    </w:p>
    <w:p w14:paraId="28DF168F" w14:textId="77777777" w:rsidR="00591F8D" w:rsidRPr="00591F8D" w:rsidRDefault="00591F8D" w:rsidP="00591F8D">
      <w:pPr>
        <w:pStyle w:val="Paragraphedeliste"/>
        <w:numPr>
          <w:ilvl w:val="0"/>
          <w:numId w:val="3"/>
        </w:numPr>
        <w:bidi/>
        <w:rPr>
          <w:rFonts w:cs="Khalid Art bold" w:hint="cs"/>
          <w:b/>
          <w:bCs/>
          <w:sz w:val="36"/>
          <w:szCs w:val="36"/>
          <w:u w:val="single"/>
          <w:rtl/>
          <w:lang w:bidi="ar-MA"/>
        </w:rPr>
      </w:pPr>
      <w:r w:rsidRPr="00591F8D">
        <w:rPr>
          <w:rFonts w:cs="Khalid Art bold" w:hint="cs"/>
          <w:b/>
          <w:bCs/>
          <w:sz w:val="36"/>
          <w:szCs w:val="36"/>
          <w:u w:val="single"/>
          <w:rtl/>
          <w:lang w:bidi="ar-MA"/>
        </w:rPr>
        <w:t>مهام المركز الإقليمي للامتحانات</w:t>
      </w:r>
    </w:p>
    <w:p w14:paraId="3CE91D99" w14:textId="77777777" w:rsidR="00591F8D" w:rsidRPr="00591F8D" w:rsidRDefault="00591F8D" w:rsidP="00591F8D">
      <w:pPr>
        <w:bidi/>
        <w:ind w:left="-426" w:right="-567"/>
        <w:jc w:val="both"/>
        <w:rPr>
          <w:rFonts w:cs="Khalid Art bold" w:hint="cs"/>
          <w:color w:val="000000"/>
          <w:sz w:val="32"/>
          <w:szCs w:val="32"/>
          <w:rtl/>
          <w:lang w:bidi="ar-MA"/>
        </w:rPr>
      </w:pPr>
      <w:r w:rsidRPr="00591F8D">
        <w:rPr>
          <w:rFonts w:cs="Khalid Art bold" w:hint="cs"/>
          <w:color w:val="000000"/>
          <w:sz w:val="32"/>
          <w:szCs w:val="32"/>
          <w:rtl/>
          <w:lang w:bidi="ar-MA"/>
        </w:rPr>
        <w:t>يتولى المركز الإقليمي للامتحانات، القيام بالمهام التالية:</w:t>
      </w:r>
    </w:p>
    <w:p w14:paraId="56213BBD"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إعداد برنامج العمل السنوي وحصيلة الإنجازات الخاصة بالمصلحة؛</w:t>
      </w:r>
    </w:p>
    <w:p w14:paraId="53FDB499"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الإشراف على تنظيم جميع مراحل الامتحانات المدرسية من الإعداد إلى الإعلان عن النتائج بتنسيق مع المصالح المختصة؛</w:t>
      </w:r>
    </w:p>
    <w:p w14:paraId="470643D9"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إنجاز الإحصائيات وتوفير قاعدة المعطيات الخاصة بالامتحانات المدرسية؛</w:t>
      </w:r>
    </w:p>
    <w:p w14:paraId="5665B5BF" w14:textId="77777777" w:rsidR="00591F8D" w:rsidRPr="00591F8D" w:rsidRDefault="00591F8D" w:rsidP="00591F8D">
      <w:pPr>
        <w:numPr>
          <w:ilvl w:val="0"/>
          <w:numId w:val="1"/>
        </w:numPr>
        <w:bidi/>
        <w:ind w:right="-567"/>
        <w:jc w:val="both"/>
        <w:rPr>
          <w:rFonts w:cs="Khalid Art bold" w:hint="cs"/>
          <w:color w:val="000000"/>
          <w:sz w:val="32"/>
          <w:szCs w:val="32"/>
          <w:rtl/>
          <w:lang w:bidi="ar-MA"/>
        </w:rPr>
      </w:pPr>
      <w:r w:rsidRPr="00591F8D">
        <w:rPr>
          <w:rFonts w:cs="Khalid Art bold" w:hint="cs"/>
          <w:color w:val="000000"/>
          <w:sz w:val="32"/>
          <w:szCs w:val="32"/>
          <w:rtl/>
          <w:lang w:bidi="ar-MA"/>
        </w:rPr>
        <w:t>تنظيم عمليات الترشيح الخاصة بهذه الامتحانات والإشراف على استقبال ملفات المترشحين الأحرار؛</w:t>
      </w:r>
    </w:p>
    <w:p w14:paraId="16FA3908"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المساهمة في مراقبة و تتبع سير انجاز الامتحانات و تصحيحها وإصدار النتائج الخاصة بها</w:t>
      </w:r>
      <w:r w:rsidRPr="00591F8D">
        <w:rPr>
          <w:rFonts w:cs="Khalid Art bold"/>
          <w:color w:val="000000"/>
          <w:sz w:val="32"/>
          <w:szCs w:val="32"/>
          <w:rtl/>
          <w:lang w:bidi="ar-MA"/>
        </w:rPr>
        <w:t>؛</w:t>
      </w:r>
    </w:p>
    <w:p w14:paraId="186A96D0"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المساهمة مع مصالح الأكاديمية المعنية في تنظيم عمليات الحراسة والمراقبة والملاحظة الخاصة بمختلف العمليات المتعلقة بالامتحانا</w:t>
      </w:r>
      <w:r w:rsidRPr="00591F8D">
        <w:rPr>
          <w:rFonts w:cs="Khalid Art bold" w:hint="eastAsia"/>
          <w:color w:val="000000"/>
          <w:sz w:val="32"/>
          <w:szCs w:val="32"/>
          <w:rtl/>
          <w:lang w:bidi="ar-MA"/>
        </w:rPr>
        <w:t>ت</w:t>
      </w:r>
      <w:r w:rsidRPr="00591F8D">
        <w:rPr>
          <w:rFonts w:cs="Khalid Art bold"/>
          <w:color w:val="000000"/>
          <w:sz w:val="32"/>
          <w:szCs w:val="32"/>
          <w:rtl/>
          <w:lang w:bidi="ar-MA"/>
        </w:rPr>
        <w:t>؛</w:t>
      </w:r>
    </w:p>
    <w:p w14:paraId="4C287829"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تتبع عملية مسك نقط المراقبة المستمرة ونقط الامتحانات على منظومة مسار والسهر على تحيينها باستمرار</w:t>
      </w:r>
      <w:r w:rsidRPr="00591F8D">
        <w:rPr>
          <w:rFonts w:cs="Khalid Art bold"/>
          <w:color w:val="000000"/>
          <w:sz w:val="32"/>
          <w:szCs w:val="32"/>
          <w:rtl/>
          <w:lang w:bidi="ar-MA"/>
        </w:rPr>
        <w:t>؛</w:t>
      </w:r>
    </w:p>
    <w:p w14:paraId="4796AB7D"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المساهمة في تنظيم وتتبع مختلف العمليات المتعلقة بامتحانات الكفاءة المهنية والتربوية</w:t>
      </w:r>
      <w:r w:rsidRPr="00591F8D">
        <w:rPr>
          <w:rFonts w:cs="Khalid Art bold"/>
          <w:color w:val="000000"/>
          <w:sz w:val="32"/>
          <w:szCs w:val="32"/>
          <w:rtl/>
          <w:lang w:bidi="ar-MA"/>
        </w:rPr>
        <w:t>؛</w:t>
      </w:r>
    </w:p>
    <w:p w14:paraId="7A3DB824"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تقييم التعلمات ذات الطابع الإقليمي ومراقبة تلك التي تتم على مستوى المحلي</w:t>
      </w:r>
      <w:r w:rsidRPr="00591F8D">
        <w:rPr>
          <w:rFonts w:cs="Khalid Art bold"/>
          <w:color w:val="000000"/>
          <w:sz w:val="32"/>
          <w:szCs w:val="32"/>
          <w:rtl/>
          <w:lang w:bidi="ar-MA"/>
        </w:rPr>
        <w:t>؛</w:t>
      </w:r>
    </w:p>
    <w:p w14:paraId="2CCE4633"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المساهمة في إعداد وتوزيع معايير التقويم التربوي للتعلمات</w:t>
      </w:r>
      <w:r w:rsidRPr="00591F8D">
        <w:rPr>
          <w:rFonts w:cs="Khalid Art bold"/>
          <w:color w:val="000000"/>
          <w:sz w:val="32"/>
          <w:szCs w:val="32"/>
          <w:rtl/>
          <w:lang w:bidi="ar-MA"/>
        </w:rPr>
        <w:t>؛</w:t>
      </w:r>
    </w:p>
    <w:p w14:paraId="0067D598"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 xml:space="preserve">الإشراف على مباريات التميز (الأولمبياد </w:t>
      </w:r>
      <w:r w:rsidRPr="00591F8D">
        <w:rPr>
          <w:rFonts w:cs="Khalid Art bold"/>
          <w:color w:val="000000"/>
          <w:sz w:val="32"/>
          <w:szCs w:val="32"/>
          <w:rtl/>
          <w:lang w:bidi="ar-MA"/>
        </w:rPr>
        <w:t>–</w:t>
      </w:r>
      <w:r w:rsidRPr="00591F8D">
        <w:rPr>
          <w:rFonts w:cs="Khalid Art bold" w:hint="cs"/>
          <w:color w:val="000000"/>
          <w:sz w:val="32"/>
          <w:szCs w:val="32"/>
          <w:rtl/>
          <w:lang w:bidi="ar-MA"/>
        </w:rPr>
        <w:t xml:space="preserve"> المباراة العامة للعلوم والتقنيات....)</w:t>
      </w:r>
      <w:r w:rsidRPr="00591F8D">
        <w:rPr>
          <w:rFonts w:cs="Khalid Art bold"/>
          <w:color w:val="000000"/>
          <w:sz w:val="32"/>
          <w:szCs w:val="32"/>
          <w:rtl/>
          <w:lang w:bidi="ar-MA"/>
        </w:rPr>
        <w:t>؛</w:t>
      </w:r>
    </w:p>
    <w:p w14:paraId="2A79CB23" w14:textId="77777777" w:rsidR="00591F8D" w:rsidRPr="00591F8D" w:rsidRDefault="00591F8D" w:rsidP="00591F8D">
      <w:pPr>
        <w:numPr>
          <w:ilvl w:val="0"/>
          <w:numId w:val="1"/>
        </w:numPr>
        <w:bidi/>
        <w:ind w:right="-567"/>
        <w:jc w:val="both"/>
        <w:rPr>
          <w:rFonts w:cs="Khalid Art bold" w:hint="cs"/>
          <w:color w:val="000000"/>
          <w:sz w:val="32"/>
          <w:szCs w:val="32"/>
          <w:lang w:bidi="ar-MA"/>
        </w:rPr>
      </w:pPr>
      <w:r w:rsidRPr="00591F8D">
        <w:rPr>
          <w:rFonts w:cs="Khalid Art bold" w:hint="cs"/>
          <w:color w:val="000000"/>
          <w:sz w:val="32"/>
          <w:szCs w:val="32"/>
          <w:rtl/>
          <w:lang w:bidi="ar-MA"/>
        </w:rPr>
        <w:t>حفظ وأرشفة جميع الملفات والوثائق المتعلقة بمختلف الامتحانات وباختصاصا</w:t>
      </w:r>
      <w:r w:rsidRPr="00591F8D">
        <w:rPr>
          <w:rFonts w:cs="Khalid Art bold" w:hint="eastAsia"/>
          <w:color w:val="000000"/>
          <w:sz w:val="32"/>
          <w:szCs w:val="32"/>
          <w:rtl/>
          <w:lang w:bidi="ar-MA"/>
        </w:rPr>
        <w:t>ت</w:t>
      </w:r>
      <w:r w:rsidRPr="00591F8D">
        <w:rPr>
          <w:rFonts w:cs="Khalid Art bold" w:hint="cs"/>
          <w:color w:val="000000"/>
          <w:sz w:val="32"/>
          <w:szCs w:val="32"/>
          <w:rtl/>
          <w:lang w:bidi="ar-MA"/>
        </w:rPr>
        <w:t xml:space="preserve"> المصلحة مع العمل على رقمنتها.</w:t>
      </w:r>
    </w:p>
    <w:p w14:paraId="1D72C9EC" w14:textId="77777777" w:rsidR="00591F8D" w:rsidRPr="00591F8D" w:rsidRDefault="00591F8D" w:rsidP="00591F8D">
      <w:pPr>
        <w:bidi/>
        <w:spacing w:line="360" w:lineRule="auto"/>
        <w:ind w:left="-207"/>
        <w:jc w:val="both"/>
        <w:rPr>
          <w:rFonts w:cs="Khalid Art bold" w:hint="cs"/>
          <w:b/>
          <w:bCs/>
          <w:sz w:val="32"/>
          <w:szCs w:val="32"/>
          <w:u w:val="single"/>
          <w:rtl/>
          <w:lang w:bidi="ar-MA"/>
        </w:rPr>
      </w:pPr>
    </w:p>
    <w:p w14:paraId="5C0BE252" w14:textId="77777777" w:rsidR="00591F8D" w:rsidRPr="00591F8D" w:rsidRDefault="00591F8D" w:rsidP="00591F8D">
      <w:pPr>
        <w:bidi/>
        <w:ind w:right="-567"/>
        <w:jc w:val="both"/>
        <w:rPr>
          <w:rFonts w:cs="Khalid Art bold"/>
          <w:color w:val="000000"/>
          <w:sz w:val="32"/>
          <w:szCs w:val="32"/>
          <w:rtl/>
          <w:lang w:bidi="ar-MA"/>
        </w:rPr>
      </w:pPr>
    </w:p>
    <w:sectPr w:rsidR="00591F8D" w:rsidRPr="00591F8D" w:rsidSect="00665E9A">
      <w:headerReference w:type="even" r:id="rId7"/>
      <w:headerReference w:type="default" r:id="rId8"/>
      <w:footerReference w:type="even" r:id="rId9"/>
      <w:footerReference w:type="default" r:id="rId10"/>
      <w:headerReference w:type="first" r:id="rId11"/>
      <w:footerReference w:type="first" r:id="rId12"/>
      <w:pgSz w:w="11906" w:h="16838"/>
      <w:pgMar w:top="2410"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15E2" w14:textId="77777777" w:rsidR="000B16A7" w:rsidRDefault="000B16A7" w:rsidP="00D64E61">
      <w:r>
        <w:separator/>
      </w:r>
    </w:p>
  </w:endnote>
  <w:endnote w:type="continuationSeparator" w:id="0">
    <w:p w14:paraId="2616A9F5" w14:textId="77777777" w:rsidR="000B16A7" w:rsidRDefault="000B16A7" w:rsidP="00D6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8" w:usb3="00000000" w:csb0="00000041" w:csb1="00000000"/>
  </w:font>
  <w:font w:name="Sultan Medium">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Khalid Art bol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37E1" w14:textId="77777777" w:rsidR="00FD3A65" w:rsidRDefault="00FD3A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690387"/>
      <w:docPartObj>
        <w:docPartGallery w:val="Page Numbers (Bottom of Page)"/>
        <w:docPartUnique/>
      </w:docPartObj>
    </w:sdtPr>
    <w:sdtContent>
      <w:p w14:paraId="399C7715" w14:textId="54B14AFA" w:rsidR="00FD3A65" w:rsidRDefault="00FD3A65">
        <w:pPr>
          <w:pStyle w:val="Pieddepage"/>
          <w:jc w:val="right"/>
        </w:pPr>
        <w:r>
          <w:fldChar w:fldCharType="begin"/>
        </w:r>
        <w:r>
          <w:instrText>PAGE   \* MERGEFORMAT</w:instrText>
        </w:r>
        <w:r>
          <w:fldChar w:fldCharType="separate"/>
        </w:r>
        <w:r>
          <w:t>2</w:t>
        </w:r>
        <w:r>
          <w:fldChar w:fldCharType="end"/>
        </w:r>
      </w:p>
    </w:sdtContent>
  </w:sdt>
  <w:p w14:paraId="40150921" w14:textId="77777777" w:rsidR="00FD3A65" w:rsidRDefault="00FD3A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8BA0" w14:textId="77777777" w:rsidR="00FD3A65" w:rsidRDefault="00FD3A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CC8B" w14:textId="77777777" w:rsidR="000B16A7" w:rsidRDefault="000B16A7" w:rsidP="00D64E61">
      <w:r>
        <w:separator/>
      </w:r>
    </w:p>
  </w:footnote>
  <w:footnote w:type="continuationSeparator" w:id="0">
    <w:p w14:paraId="08201E37" w14:textId="77777777" w:rsidR="000B16A7" w:rsidRDefault="000B16A7" w:rsidP="00D6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7B33" w14:textId="77777777" w:rsidR="00FD3A65" w:rsidRDefault="00FD3A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AA87" w14:textId="77777777" w:rsidR="00D64E61" w:rsidRDefault="00D64E61">
    <w:pPr>
      <w:pStyle w:val="En-tte"/>
    </w:pPr>
    <w:r w:rsidRPr="00D64E61">
      <w:rPr>
        <w:noProof/>
      </w:rPr>
      <w:drawing>
        <wp:anchor distT="0" distB="0" distL="114300" distR="114300" simplePos="0" relativeHeight="251659264" behindDoc="0" locked="0" layoutInCell="1" allowOverlap="1" wp14:anchorId="288861CB" wp14:editId="131C6DD5">
          <wp:simplePos x="0" y="0"/>
          <wp:positionH relativeFrom="column">
            <wp:posOffset>969010</wp:posOffset>
          </wp:positionH>
          <wp:positionV relativeFrom="paragraph">
            <wp:posOffset>-245110</wp:posOffset>
          </wp:positionV>
          <wp:extent cx="4019550" cy="94792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tretch>
                    <a:fillRect/>
                  </a:stretch>
                </pic:blipFill>
                <pic:spPr bwMode="auto">
                  <a:xfrm>
                    <a:off x="0" y="0"/>
                    <a:ext cx="4019550" cy="947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4E61">
      <w:rPr>
        <w:noProof/>
      </w:rPr>
      <mc:AlternateContent>
        <mc:Choice Requires="wps">
          <w:drawing>
            <wp:anchor distT="0" distB="0" distL="114300" distR="114300" simplePos="0" relativeHeight="251660288" behindDoc="0" locked="0" layoutInCell="1" allowOverlap="1" wp14:anchorId="44AE49FD" wp14:editId="6D593EEE">
              <wp:simplePos x="0" y="0"/>
              <wp:positionH relativeFrom="column">
                <wp:posOffset>1481455</wp:posOffset>
              </wp:positionH>
              <wp:positionV relativeFrom="paragraph">
                <wp:posOffset>636270</wp:posOffset>
              </wp:positionV>
              <wp:extent cx="2934334" cy="287019"/>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4" cy="287019"/>
                      </a:xfrm>
                      <a:prstGeom prst="rect">
                        <a:avLst/>
                      </a:prstGeom>
                      <a:solidFill>
                        <a:srgbClr val="FFFFFF"/>
                      </a:solidFill>
                      <a:ln w="9525">
                        <a:noFill/>
                        <a:miter lim="800000"/>
                        <a:headEnd/>
                        <a:tailEnd/>
                      </a:ln>
                    </wps:spPr>
                    <wps:txbx>
                      <w:txbxContent>
                        <w:p w14:paraId="13D0305E" w14:textId="77777777"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و التكوين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E49FD" id="_x0000_t202" coordsize="21600,21600" o:spt="202" path="m,l,21600r21600,l21600,xe">
              <v:stroke joinstyle="miter"/>
              <v:path gradientshapeok="t" o:connecttype="rect"/>
            </v:shapetype>
            <v:shape id="Zone de texte 2" o:spid="_x0000_s1026" type="#_x0000_t202" style="position:absolute;margin-left:116.65pt;margin-top:50.1pt;width:231.0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" stroked="f">
              <v:textbox>
                <w:txbxContent>
                  <w:p w14:paraId="13D0305E" w14:textId="77777777" w:rsidR="00D64E61" w:rsidRPr="009228A7" w:rsidRDefault="00D64E61" w:rsidP="00D64E61">
                    <w:pPr>
                      <w:rPr>
                        <w:b/>
                        <w:bCs/>
                        <w:sz w:val="28"/>
                        <w:szCs w:val="28"/>
                      </w:rPr>
                    </w:pPr>
                    <w:r w:rsidRPr="009228A7">
                      <w:rPr>
                        <w:rFonts w:ascii="Sakkal Majalla" w:hAnsi="Sakkal Majalla" w:cs="Sakkal Majalla" w:hint="cs"/>
                        <w:b/>
                        <w:bCs/>
                        <w:rtl/>
                        <w:lang w:bidi="ar-MA"/>
                      </w:rPr>
                      <w:t>ا</w:t>
                    </w:r>
                    <w:r w:rsidRPr="009228A7">
                      <w:rPr>
                        <w:rFonts w:ascii="Sakkal Majalla" w:hAnsi="Sakkal Majalla" w:cs="Sakkal Majalla"/>
                        <w:b/>
                        <w:bCs/>
                        <w:rtl/>
                        <w:lang w:bidi="ar-MA"/>
                      </w:rPr>
                      <w:t xml:space="preserve">لأكاديمية الجهوية للتربية و التكوين جهة مراكش </w:t>
                    </w:r>
                    <w:r w:rsidRPr="009228A7">
                      <w:rPr>
                        <w:rFonts w:ascii="Sakkal Majalla" w:hAnsi="Sakkal Majalla" w:cs="Sakkal Majalla" w:hint="cs"/>
                        <w:b/>
                        <w:bCs/>
                        <w:rtl/>
                        <w:lang w:bidi="ar-MA"/>
                      </w:rPr>
                      <w:t xml:space="preserve">آسفي </w:t>
                    </w:r>
                    <w:r w:rsidRPr="009228A7">
                      <w:rPr>
                        <w:rFonts w:ascii="Sakkal Majalla" w:hAnsi="Sakkal Majalla" w:cs="Sakkal Majalla"/>
                        <w:b/>
                        <w:bCs/>
                        <w:rtl/>
                        <w:lang w:bidi="ar-MA"/>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795E" w14:textId="77777777" w:rsidR="00FD3A65" w:rsidRDefault="00FD3A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AEF"/>
    <w:multiLevelType w:val="hybridMultilevel"/>
    <w:tmpl w:val="39A00088"/>
    <w:lvl w:ilvl="0" w:tplc="040C000D">
      <w:start w:val="1"/>
      <w:numFmt w:val="bullet"/>
      <w:lvlText w:val=""/>
      <w:lvlJc w:val="left"/>
      <w:pPr>
        <w:ind w:left="513" w:hanging="360"/>
      </w:pPr>
      <w:rPr>
        <w:rFonts w:ascii="Wingdings" w:hAnsi="Wingdings"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 w15:restartNumberingAfterBreak="0">
    <w:nsid w:val="1F153063"/>
    <w:multiLevelType w:val="hybridMultilevel"/>
    <w:tmpl w:val="FA9AA7F6"/>
    <w:lvl w:ilvl="0" w:tplc="940CFAA6">
      <w:start w:val="1"/>
      <w:numFmt w:val="bullet"/>
      <w:lvlText w:val="–"/>
      <w:lvlJc w:val="left"/>
      <w:pPr>
        <w:ind w:left="1440" w:hanging="360"/>
      </w:pPr>
      <w:rPr>
        <w:rFonts w:ascii="Simplified Arabic Fixed" w:hAnsi="Simplified Arabic Fixed"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9A7032F"/>
    <w:multiLevelType w:val="hybridMultilevel"/>
    <w:tmpl w:val="F7BEED86"/>
    <w:lvl w:ilvl="0" w:tplc="4C92E3CE">
      <w:numFmt w:val="bullet"/>
      <w:lvlText w:val="-"/>
      <w:lvlJc w:val="left"/>
      <w:pPr>
        <w:ind w:left="720" w:hanging="360"/>
      </w:pPr>
      <w:rPr>
        <w:rFonts w:ascii="Times New Roman" w:eastAsia="Times New Roman" w:hAnsi="Times New Roman" w:cs="Sultan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910E9E"/>
    <w:multiLevelType w:val="hybridMultilevel"/>
    <w:tmpl w:val="CDB4FED6"/>
    <w:lvl w:ilvl="0" w:tplc="040C000D">
      <w:start w:val="1"/>
      <w:numFmt w:val="bullet"/>
      <w:lvlText w:val=""/>
      <w:lvlJc w:val="left"/>
      <w:pPr>
        <w:ind w:left="513" w:hanging="360"/>
      </w:pPr>
      <w:rPr>
        <w:rFonts w:ascii="Wingdings" w:hAnsi="Wingdings"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52"/>
    <w:rsid w:val="00076FB8"/>
    <w:rsid w:val="000B16A7"/>
    <w:rsid w:val="000E4D34"/>
    <w:rsid w:val="001E5152"/>
    <w:rsid w:val="00457E23"/>
    <w:rsid w:val="00550BBC"/>
    <w:rsid w:val="0057515F"/>
    <w:rsid w:val="00591F8D"/>
    <w:rsid w:val="00665E9A"/>
    <w:rsid w:val="007052AD"/>
    <w:rsid w:val="008161A5"/>
    <w:rsid w:val="009B0786"/>
    <w:rsid w:val="00C17FF0"/>
    <w:rsid w:val="00D436B4"/>
    <w:rsid w:val="00D64E61"/>
    <w:rsid w:val="00D73977"/>
    <w:rsid w:val="00EC2422"/>
    <w:rsid w:val="00FD3A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624A"/>
  <w15:docId w15:val="{B243AE39-7232-4EFB-A3D0-F0A1E9DE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E61"/>
    <w:pPr>
      <w:tabs>
        <w:tab w:val="center" w:pos="4536"/>
        <w:tab w:val="right" w:pos="9072"/>
      </w:tabs>
    </w:pPr>
  </w:style>
  <w:style w:type="character" w:customStyle="1" w:styleId="En-tteCar">
    <w:name w:val="En-tête Car"/>
    <w:basedOn w:val="Policepardfaut"/>
    <w:link w:val="En-tte"/>
    <w:uiPriority w:val="99"/>
    <w:rsid w:val="00D64E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64E61"/>
    <w:pPr>
      <w:tabs>
        <w:tab w:val="center" w:pos="4536"/>
        <w:tab w:val="right" w:pos="9072"/>
      </w:tabs>
    </w:pPr>
  </w:style>
  <w:style w:type="character" w:customStyle="1" w:styleId="PieddepageCar">
    <w:name w:val="Pied de page Car"/>
    <w:basedOn w:val="Policepardfaut"/>
    <w:link w:val="Pieddepage"/>
    <w:uiPriority w:val="99"/>
    <w:rsid w:val="00D64E6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DD1CA3-A0D6-4689-98D2-F999BDBA0A9F}"/>
</file>

<file path=customXml/itemProps2.xml><?xml version="1.0" encoding="utf-8"?>
<ds:datastoreItem xmlns:ds="http://schemas.openxmlformats.org/officeDocument/2006/customXml" ds:itemID="{677DF7B3-C56E-402F-8B31-D9FAC98FE9DD}"/>
</file>

<file path=customXml/itemProps3.xml><?xml version="1.0" encoding="utf-8"?>
<ds:datastoreItem xmlns:ds="http://schemas.openxmlformats.org/officeDocument/2006/customXml" ds:itemID="{37004116-EB93-4767-AC04-869935031BE0}"/>
</file>

<file path=docProps/app.xml><?xml version="1.0" encoding="utf-8"?>
<Properties xmlns="http://schemas.openxmlformats.org/officeDocument/2006/extended-properties" xmlns:vt="http://schemas.openxmlformats.org/officeDocument/2006/docPropsVTypes">
  <Template>Normal.dotm</Template>
  <TotalTime>11</TotalTime>
  <Pages>7</Pages>
  <Words>1232</Words>
  <Characters>6782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3</cp:revision>
  <dcterms:created xsi:type="dcterms:W3CDTF">2021-09-03T15:28:00Z</dcterms:created>
  <dcterms:modified xsi:type="dcterms:W3CDTF">2021-09-03T15:39:00Z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